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12E" w:rsidRPr="00957036" w:rsidRDefault="00C94789" w:rsidP="00957036">
      <w:pPr>
        <w:pStyle w:val="Heading1"/>
        <w:spacing w:before="0" w:after="0" w:line="240" w:lineRule="auto"/>
        <w:jc w:val="center"/>
        <w:rPr>
          <w:rFonts w:ascii="Arial" w:hAnsi="Arial" w:cs="Arial"/>
          <w:color w:val="365F91" w:themeColor="accent1" w:themeShade="BF"/>
          <w:sz w:val="28"/>
          <w:szCs w:val="28"/>
        </w:rPr>
      </w:pPr>
      <w:bookmarkStart w:id="0" w:name="_GoBack"/>
      <w:r>
        <w:rPr>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-389255</wp:posOffset>
            </wp:positionV>
            <wp:extent cx="8001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1312E" w:rsidRPr="00957036">
        <w:rPr>
          <w:rFonts w:ascii="Arial" w:hAnsi="Arial" w:cs="Arial"/>
          <w:color w:val="365F91" w:themeColor="accent1" w:themeShade="BF"/>
          <w:sz w:val="28"/>
          <w:szCs w:val="28"/>
        </w:rPr>
        <w:t>THE SKIP VIRAGH OUTPATIENT CANCER BUILDING</w:t>
      </w:r>
    </w:p>
    <w:p w:rsidR="00003DE0" w:rsidRPr="00957036" w:rsidRDefault="0041312E" w:rsidP="00957036">
      <w:pPr>
        <w:pStyle w:val="Heading1"/>
        <w:spacing w:before="0" w:after="0" w:line="240" w:lineRule="auto"/>
        <w:jc w:val="center"/>
        <w:rPr>
          <w:rFonts w:ascii="Arial" w:hAnsi="Arial" w:cs="Arial"/>
          <w:color w:val="365F91" w:themeColor="accent1" w:themeShade="BF"/>
          <w:sz w:val="28"/>
          <w:szCs w:val="28"/>
        </w:rPr>
      </w:pPr>
      <w:r w:rsidRPr="00957036">
        <w:rPr>
          <w:rFonts w:ascii="Arial" w:hAnsi="Arial" w:cs="Arial"/>
          <w:color w:val="365F91" w:themeColor="accent1" w:themeShade="BF"/>
          <w:sz w:val="28"/>
          <w:szCs w:val="28"/>
          <w:u w:val="single"/>
        </w:rPr>
        <w:t>Conference Room Guidelines</w:t>
      </w:r>
    </w:p>
    <w:p w:rsidR="0041312E" w:rsidRPr="00957036" w:rsidRDefault="0041312E" w:rsidP="0041312E">
      <w:pPr>
        <w:pStyle w:val="Default"/>
      </w:pPr>
    </w:p>
    <w:tbl>
      <w:tblPr>
        <w:tblStyle w:val="TableGrid"/>
        <w:tblW w:w="0" w:type="auto"/>
        <w:tblInd w:w="108" w:type="dxa"/>
        <w:tblLook w:val="04A0" w:firstRow="1" w:lastRow="0" w:firstColumn="1" w:lastColumn="0" w:noHBand="0" w:noVBand="1"/>
      </w:tblPr>
      <w:tblGrid>
        <w:gridCol w:w="3372"/>
        <w:gridCol w:w="7310"/>
      </w:tblGrid>
      <w:tr w:rsidR="00003DE0" w:rsidRPr="00957036" w:rsidTr="0041312E">
        <w:trPr>
          <w:trHeight w:val="827"/>
        </w:trPr>
        <w:tc>
          <w:tcPr>
            <w:tcW w:w="3420" w:type="dxa"/>
            <w:vAlign w:val="center"/>
          </w:tcPr>
          <w:p w:rsidR="00003DE0" w:rsidRPr="00957036" w:rsidRDefault="00445F15" w:rsidP="00445F15">
            <w:pPr>
              <w:rPr>
                <w:rFonts w:ascii="Arial" w:hAnsi="Arial" w:cs="Arial"/>
                <w:sz w:val="20"/>
                <w:szCs w:val="20"/>
              </w:rPr>
            </w:pPr>
            <w:r w:rsidRPr="00957036">
              <w:rPr>
                <w:rFonts w:ascii="Arial" w:hAnsi="Arial" w:cs="Arial"/>
                <w:sz w:val="20"/>
                <w:szCs w:val="20"/>
              </w:rPr>
              <w:t xml:space="preserve">To schedule/view </w:t>
            </w:r>
            <w:proofErr w:type="spellStart"/>
            <w:r w:rsidRPr="00957036">
              <w:rPr>
                <w:rFonts w:ascii="Arial" w:hAnsi="Arial" w:cs="Arial"/>
                <w:sz w:val="20"/>
                <w:szCs w:val="20"/>
              </w:rPr>
              <w:t>Viragh</w:t>
            </w:r>
            <w:proofErr w:type="spellEnd"/>
            <w:r w:rsidRPr="00957036">
              <w:rPr>
                <w:rFonts w:ascii="Arial" w:hAnsi="Arial" w:cs="Arial"/>
                <w:sz w:val="20"/>
                <w:szCs w:val="20"/>
              </w:rPr>
              <w:t xml:space="preserve"> conference rooms</w:t>
            </w:r>
            <w:r w:rsidR="00003DE0" w:rsidRPr="00957036">
              <w:rPr>
                <w:rFonts w:ascii="Arial" w:hAnsi="Arial" w:cs="Arial"/>
                <w:sz w:val="20"/>
                <w:szCs w:val="20"/>
              </w:rPr>
              <w:t xml:space="preserve">  </w:t>
            </w:r>
          </w:p>
        </w:tc>
        <w:tc>
          <w:tcPr>
            <w:tcW w:w="7380" w:type="dxa"/>
            <w:vAlign w:val="center"/>
          </w:tcPr>
          <w:p w:rsidR="006C2050" w:rsidRPr="00957036" w:rsidRDefault="00003DE0" w:rsidP="006C2050">
            <w:pPr>
              <w:rPr>
                <w:rFonts w:ascii="Arial" w:hAnsi="Arial" w:cs="Arial"/>
                <w:sz w:val="20"/>
                <w:szCs w:val="20"/>
              </w:rPr>
            </w:pPr>
            <w:r w:rsidRPr="00957036">
              <w:rPr>
                <w:rFonts w:ascii="Arial" w:hAnsi="Arial" w:cs="Arial"/>
                <w:sz w:val="20"/>
                <w:szCs w:val="20"/>
              </w:rPr>
              <w:t>Go to</w:t>
            </w:r>
            <w:r w:rsidR="0041312E" w:rsidRPr="00957036">
              <w:rPr>
                <w:rFonts w:ascii="Arial" w:hAnsi="Arial" w:cs="Arial"/>
                <w:sz w:val="20"/>
                <w:szCs w:val="20"/>
              </w:rPr>
              <w:t>:</w:t>
            </w:r>
            <w:r w:rsidR="006C2050" w:rsidRPr="00957036">
              <w:rPr>
                <w:rFonts w:ascii="Arial" w:hAnsi="Arial" w:cs="Arial"/>
                <w:sz w:val="20"/>
                <w:szCs w:val="20"/>
              </w:rPr>
              <w:t xml:space="preserve"> </w:t>
            </w:r>
            <w:hyperlink r:id="rId8" w:history="1">
              <w:r w:rsidR="00547037">
                <w:rPr>
                  <w:rStyle w:val="Hyperlink"/>
                </w:rPr>
                <w:t>https://oassrv3.onc.jhmi.edu/icn/?section=netsimpConf</w:t>
              </w:r>
            </w:hyperlink>
          </w:p>
          <w:p w:rsidR="00003DE0" w:rsidRPr="00957036" w:rsidRDefault="00003DE0" w:rsidP="006C2050">
            <w:pPr>
              <w:rPr>
                <w:rFonts w:ascii="Arial" w:hAnsi="Arial" w:cs="Arial"/>
                <w:sz w:val="20"/>
                <w:szCs w:val="20"/>
              </w:rPr>
            </w:pPr>
          </w:p>
        </w:tc>
      </w:tr>
      <w:tr w:rsidR="00C01213" w:rsidRPr="00957036" w:rsidTr="0041312E">
        <w:trPr>
          <w:trHeight w:val="620"/>
        </w:trPr>
        <w:tc>
          <w:tcPr>
            <w:tcW w:w="3420" w:type="dxa"/>
            <w:vAlign w:val="center"/>
          </w:tcPr>
          <w:p w:rsidR="00C01213" w:rsidRPr="00957036" w:rsidRDefault="00C01213" w:rsidP="004D566D">
            <w:pPr>
              <w:pStyle w:val="Default"/>
              <w:rPr>
                <w:sz w:val="20"/>
                <w:szCs w:val="20"/>
              </w:rPr>
            </w:pPr>
            <w:r w:rsidRPr="00957036">
              <w:rPr>
                <w:sz w:val="20"/>
                <w:szCs w:val="20"/>
              </w:rPr>
              <w:t>General questions/concerns</w:t>
            </w:r>
          </w:p>
        </w:tc>
        <w:tc>
          <w:tcPr>
            <w:tcW w:w="7380" w:type="dxa"/>
            <w:vAlign w:val="center"/>
          </w:tcPr>
          <w:p w:rsidR="00C01213" w:rsidRPr="00957036" w:rsidRDefault="006C2050" w:rsidP="00C1175E">
            <w:pPr>
              <w:pStyle w:val="Default"/>
              <w:rPr>
                <w:sz w:val="20"/>
                <w:szCs w:val="20"/>
              </w:rPr>
            </w:pPr>
            <w:r w:rsidRPr="00957036">
              <w:rPr>
                <w:sz w:val="20"/>
                <w:szCs w:val="20"/>
              </w:rPr>
              <w:t>Go to</w:t>
            </w:r>
            <w:r w:rsidR="0041312E" w:rsidRPr="00957036">
              <w:rPr>
                <w:sz w:val="20"/>
                <w:szCs w:val="20"/>
              </w:rPr>
              <w:t>:</w:t>
            </w:r>
            <w:r w:rsidRPr="00957036">
              <w:rPr>
                <w:sz w:val="20"/>
                <w:szCs w:val="20"/>
              </w:rPr>
              <w:t xml:space="preserve"> </w:t>
            </w:r>
            <w:hyperlink r:id="rId9" w:history="1">
              <w:r w:rsidR="00C01213" w:rsidRPr="00957036">
                <w:rPr>
                  <w:rStyle w:val="Hyperlink"/>
                  <w:rFonts w:cs="Arial"/>
                  <w:sz w:val="20"/>
                  <w:szCs w:val="20"/>
                </w:rPr>
                <w:t>https://apps.onc.jhmi.edu/conf_rooms/</w:t>
              </w:r>
            </w:hyperlink>
          </w:p>
          <w:p w:rsidR="00C1175E" w:rsidRPr="00957036" w:rsidRDefault="0041312E" w:rsidP="006C2050">
            <w:pPr>
              <w:pStyle w:val="Default"/>
              <w:rPr>
                <w:sz w:val="20"/>
                <w:szCs w:val="20"/>
              </w:rPr>
            </w:pPr>
            <w:r w:rsidRPr="00957036">
              <w:rPr>
                <w:sz w:val="20"/>
                <w:szCs w:val="20"/>
              </w:rPr>
              <w:t>(</w:t>
            </w:r>
            <w:r w:rsidR="006C2050" w:rsidRPr="00957036">
              <w:rPr>
                <w:sz w:val="20"/>
                <w:szCs w:val="20"/>
              </w:rPr>
              <w:t>List of all SKCCC Conference Rooms and Contacts</w:t>
            </w:r>
            <w:r w:rsidRPr="00957036">
              <w:rPr>
                <w:sz w:val="20"/>
                <w:szCs w:val="20"/>
              </w:rPr>
              <w:t>)</w:t>
            </w:r>
          </w:p>
        </w:tc>
      </w:tr>
      <w:tr w:rsidR="00C01213" w:rsidRPr="00957036" w:rsidTr="0041312E">
        <w:trPr>
          <w:trHeight w:val="890"/>
        </w:trPr>
        <w:tc>
          <w:tcPr>
            <w:tcW w:w="3420" w:type="dxa"/>
            <w:vAlign w:val="center"/>
          </w:tcPr>
          <w:p w:rsidR="002C50E7" w:rsidRPr="00957036" w:rsidRDefault="00C01213" w:rsidP="00003DE0">
            <w:pPr>
              <w:pStyle w:val="Default"/>
              <w:rPr>
                <w:sz w:val="20"/>
                <w:szCs w:val="20"/>
              </w:rPr>
            </w:pPr>
            <w:r w:rsidRPr="00957036">
              <w:rPr>
                <w:sz w:val="20"/>
                <w:szCs w:val="20"/>
              </w:rPr>
              <w:t xml:space="preserve">Audio </w:t>
            </w:r>
            <w:r w:rsidR="007059D0" w:rsidRPr="00957036">
              <w:rPr>
                <w:sz w:val="20"/>
                <w:szCs w:val="20"/>
              </w:rPr>
              <w:t>v</w:t>
            </w:r>
            <w:r w:rsidRPr="00957036">
              <w:rPr>
                <w:sz w:val="20"/>
                <w:szCs w:val="20"/>
              </w:rPr>
              <w:t>isual</w:t>
            </w:r>
            <w:r w:rsidR="002C50E7" w:rsidRPr="00957036">
              <w:rPr>
                <w:sz w:val="20"/>
                <w:szCs w:val="20"/>
              </w:rPr>
              <w:t>/</w:t>
            </w:r>
            <w:r w:rsidR="0092749B" w:rsidRPr="00957036">
              <w:rPr>
                <w:sz w:val="20"/>
                <w:szCs w:val="20"/>
              </w:rPr>
              <w:t>v</w:t>
            </w:r>
            <w:r w:rsidR="002C50E7" w:rsidRPr="00957036">
              <w:rPr>
                <w:sz w:val="20"/>
                <w:szCs w:val="20"/>
              </w:rPr>
              <w:t xml:space="preserve">ideo </w:t>
            </w:r>
            <w:r w:rsidR="007059D0" w:rsidRPr="00957036">
              <w:rPr>
                <w:sz w:val="20"/>
                <w:szCs w:val="20"/>
              </w:rPr>
              <w:t>c</w:t>
            </w:r>
            <w:r w:rsidR="002C50E7" w:rsidRPr="00957036">
              <w:rPr>
                <w:sz w:val="20"/>
                <w:szCs w:val="20"/>
              </w:rPr>
              <w:t xml:space="preserve">onference </w:t>
            </w:r>
            <w:r w:rsidR="007059D0" w:rsidRPr="00957036">
              <w:rPr>
                <w:sz w:val="20"/>
                <w:szCs w:val="20"/>
              </w:rPr>
              <w:t>e</w:t>
            </w:r>
            <w:r w:rsidR="002C50E7" w:rsidRPr="00957036">
              <w:rPr>
                <w:sz w:val="20"/>
                <w:szCs w:val="20"/>
              </w:rPr>
              <w:t xml:space="preserve">quipment </w:t>
            </w:r>
          </w:p>
          <w:p w:rsidR="00C01213" w:rsidRPr="00957036" w:rsidRDefault="00175B95" w:rsidP="002C50E7">
            <w:pPr>
              <w:pStyle w:val="Default"/>
              <w:rPr>
                <w:i/>
                <w:color w:val="FF0000"/>
                <w:sz w:val="20"/>
                <w:szCs w:val="20"/>
              </w:rPr>
            </w:pPr>
            <w:r w:rsidRPr="00957036">
              <w:rPr>
                <w:i/>
                <w:color w:val="FF0000"/>
                <w:sz w:val="20"/>
                <w:szCs w:val="20"/>
              </w:rPr>
              <w:t>(</w:t>
            </w:r>
            <w:r w:rsidR="002C50E7" w:rsidRPr="00957036">
              <w:rPr>
                <w:i/>
                <w:color w:val="FF0000"/>
                <w:sz w:val="20"/>
                <w:szCs w:val="20"/>
              </w:rPr>
              <w:t>For help, m</w:t>
            </w:r>
            <w:r w:rsidRPr="00957036">
              <w:rPr>
                <w:i/>
                <w:color w:val="FF0000"/>
                <w:sz w:val="20"/>
                <w:szCs w:val="20"/>
              </w:rPr>
              <w:t xml:space="preserve">aintenance, </w:t>
            </w:r>
            <w:r w:rsidR="002C50E7" w:rsidRPr="00957036">
              <w:rPr>
                <w:i/>
                <w:color w:val="FF0000"/>
                <w:sz w:val="20"/>
                <w:szCs w:val="20"/>
              </w:rPr>
              <w:t>b</w:t>
            </w:r>
            <w:r w:rsidRPr="00957036">
              <w:rPr>
                <w:i/>
                <w:color w:val="FF0000"/>
                <w:sz w:val="20"/>
                <w:szCs w:val="20"/>
              </w:rPr>
              <w:t xml:space="preserve">ridge </w:t>
            </w:r>
            <w:r w:rsidR="002C50E7" w:rsidRPr="00957036">
              <w:rPr>
                <w:i/>
                <w:color w:val="FF0000"/>
                <w:sz w:val="20"/>
                <w:szCs w:val="20"/>
              </w:rPr>
              <w:t>s</w:t>
            </w:r>
            <w:r w:rsidRPr="00957036">
              <w:rPr>
                <w:i/>
                <w:color w:val="FF0000"/>
                <w:sz w:val="20"/>
                <w:szCs w:val="20"/>
              </w:rPr>
              <w:t>cheduling</w:t>
            </w:r>
            <w:r w:rsidR="002C50E7" w:rsidRPr="00957036">
              <w:rPr>
                <w:i/>
                <w:color w:val="FF0000"/>
                <w:sz w:val="20"/>
                <w:szCs w:val="20"/>
              </w:rPr>
              <w:t>, and User Guides)</w:t>
            </w:r>
            <w:r w:rsidR="00C01213" w:rsidRPr="00957036">
              <w:rPr>
                <w:i/>
                <w:color w:val="FF0000"/>
                <w:sz w:val="20"/>
                <w:szCs w:val="20"/>
              </w:rPr>
              <w:t xml:space="preserve"> </w:t>
            </w:r>
          </w:p>
        </w:tc>
        <w:tc>
          <w:tcPr>
            <w:tcW w:w="7380" w:type="dxa"/>
            <w:vAlign w:val="center"/>
          </w:tcPr>
          <w:p w:rsidR="00547037" w:rsidRPr="00547037" w:rsidRDefault="00547037" w:rsidP="00547037">
            <w:pPr>
              <w:pStyle w:val="Default"/>
              <w:rPr>
                <w:sz w:val="20"/>
                <w:szCs w:val="20"/>
              </w:rPr>
            </w:pPr>
            <w:r w:rsidRPr="00547037">
              <w:rPr>
                <w:b/>
                <w:bCs/>
                <w:sz w:val="20"/>
                <w:szCs w:val="20"/>
              </w:rPr>
              <w:t>JH IT Help Desk</w:t>
            </w:r>
            <w:r w:rsidRPr="00547037">
              <w:rPr>
                <w:sz w:val="20"/>
                <w:szCs w:val="20"/>
              </w:rPr>
              <w:t> - to report computer related problems</w:t>
            </w:r>
          </w:p>
          <w:p w:rsidR="0041312E" w:rsidRPr="00957036" w:rsidRDefault="00547037" w:rsidP="00547037">
            <w:pPr>
              <w:pStyle w:val="Default"/>
              <w:ind w:left="360"/>
              <w:rPr>
                <w:b/>
                <w:sz w:val="20"/>
                <w:szCs w:val="20"/>
                <w:u w:val="single"/>
              </w:rPr>
            </w:pPr>
            <w:r w:rsidRPr="00547037">
              <w:rPr>
                <w:sz w:val="20"/>
                <w:szCs w:val="20"/>
              </w:rPr>
              <w:t>Call (410) 955-HELP or go to the </w:t>
            </w:r>
            <w:hyperlink r:id="rId10" w:history="1">
              <w:r w:rsidRPr="00547037">
                <w:rPr>
                  <w:rStyle w:val="Hyperlink"/>
                  <w:rFonts w:cs="Arial"/>
                  <w:sz w:val="20"/>
                  <w:szCs w:val="20"/>
                </w:rPr>
                <w:t>IT Help Desk Self-Service Portal</w:t>
              </w:r>
            </w:hyperlink>
            <w:r w:rsidRPr="00547037">
              <w:rPr>
                <w:sz w:val="20"/>
                <w:szCs w:val="20"/>
              </w:rPr>
              <w:t> to either submit a self-service support request using the Create Incident Form or start a live online chat with a Help Desk representative.</w:t>
            </w:r>
          </w:p>
          <w:p w:rsidR="00175B95" w:rsidRPr="00957036" w:rsidRDefault="00175B95" w:rsidP="0041312E">
            <w:pPr>
              <w:pStyle w:val="Default"/>
              <w:rPr>
                <w:sz w:val="20"/>
                <w:szCs w:val="20"/>
              </w:rPr>
            </w:pPr>
            <w:r w:rsidRPr="00957036">
              <w:rPr>
                <w:sz w:val="20"/>
                <w:szCs w:val="20"/>
                <w:u w:val="single"/>
              </w:rPr>
              <w:t>Equipment user guides:</w:t>
            </w:r>
          </w:p>
          <w:p w:rsidR="00003DE0" w:rsidRPr="00957036" w:rsidRDefault="009F76F1" w:rsidP="0041312E">
            <w:pPr>
              <w:pStyle w:val="Default"/>
              <w:numPr>
                <w:ilvl w:val="0"/>
                <w:numId w:val="2"/>
              </w:numPr>
              <w:rPr>
                <w:sz w:val="20"/>
                <w:szCs w:val="20"/>
              </w:rPr>
            </w:pPr>
            <w:hyperlink r:id="rId11" w:history="1">
              <w:r w:rsidR="00003DE0" w:rsidRPr="00957036">
                <w:rPr>
                  <w:rStyle w:val="Hyperlink"/>
                  <w:rFonts w:cs="Arial"/>
                  <w:sz w:val="20"/>
                  <w:szCs w:val="20"/>
                </w:rPr>
                <w:t xml:space="preserve">JHU </w:t>
              </w:r>
              <w:proofErr w:type="spellStart"/>
              <w:r w:rsidR="00003DE0" w:rsidRPr="00957036">
                <w:rPr>
                  <w:rStyle w:val="Hyperlink"/>
                  <w:rFonts w:cs="Arial"/>
                  <w:sz w:val="20"/>
                  <w:szCs w:val="20"/>
                </w:rPr>
                <w:t>Viragh</w:t>
              </w:r>
              <w:proofErr w:type="spellEnd"/>
              <w:r w:rsidR="00003DE0" w:rsidRPr="00957036">
                <w:rPr>
                  <w:rStyle w:val="Hyperlink"/>
                  <w:rFonts w:cs="Arial"/>
                  <w:sz w:val="20"/>
                  <w:szCs w:val="20"/>
                </w:rPr>
                <w:t xml:space="preserve"> AV User Guide</w:t>
              </w:r>
            </w:hyperlink>
            <w:r w:rsidR="00003DE0" w:rsidRPr="00957036">
              <w:rPr>
                <w:sz w:val="20"/>
                <w:szCs w:val="20"/>
              </w:rPr>
              <w:t xml:space="preserve"> (</w:t>
            </w:r>
            <w:r w:rsidR="00175B95" w:rsidRPr="00957036">
              <w:rPr>
                <w:sz w:val="20"/>
                <w:szCs w:val="20"/>
              </w:rPr>
              <w:t>Large conference rooms: 2000, 5224, 8112, 10101</w:t>
            </w:r>
            <w:r w:rsidR="00003DE0" w:rsidRPr="00957036">
              <w:rPr>
                <w:sz w:val="20"/>
                <w:szCs w:val="20"/>
              </w:rPr>
              <w:t>)</w:t>
            </w:r>
          </w:p>
          <w:p w:rsidR="00003DE0" w:rsidRPr="00957036" w:rsidRDefault="009E2643" w:rsidP="0041312E">
            <w:pPr>
              <w:pStyle w:val="Default"/>
              <w:numPr>
                <w:ilvl w:val="0"/>
                <w:numId w:val="2"/>
              </w:numPr>
              <w:rPr>
                <w:sz w:val="20"/>
                <w:szCs w:val="20"/>
              </w:rPr>
            </w:pPr>
            <w:hyperlink r:id="rId12" w:history="1">
              <w:r w:rsidR="00003DE0" w:rsidRPr="00957036">
                <w:rPr>
                  <w:rStyle w:val="Hyperlink"/>
                  <w:rFonts w:cs="Arial"/>
                  <w:sz w:val="20"/>
                  <w:szCs w:val="20"/>
                </w:rPr>
                <w:t>Using the Polycom Debut Cart</w:t>
              </w:r>
            </w:hyperlink>
            <w:r w:rsidR="00003DE0" w:rsidRPr="00957036">
              <w:rPr>
                <w:sz w:val="20"/>
                <w:szCs w:val="20"/>
              </w:rPr>
              <w:t xml:space="preserve"> (</w:t>
            </w:r>
            <w:r w:rsidR="00175B95" w:rsidRPr="00957036">
              <w:rPr>
                <w:sz w:val="20"/>
                <w:szCs w:val="20"/>
              </w:rPr>
              <w:t>S</w:t>
            </w:r>
            <w:r w:rsidR="00003DE0" w:rsidRPr="00957036">
              <w:rPr>
                <w:sz w:val="20"/>
                <w:szCs w:val="20"/>
              </w:rPr>
              <w:t>mall conference rooms</w:t>
            </w:r>
            <w:r w:rsidR="00175B95" w:rsidRPr="00957036">
              <w:rPr>
                <w:sz w:val="20"/>
                <w:szCs w:val="20"/>
              </w:rPr>
              <w:t>: 4207, 5135, 8112, 8135, 8140, 8195, 9134, 9140, 9169, 10282, 10100B</w:t>
            </w:r>
            <w:r w:rsidR="00003DE0" w:rsidRPr="00957036">
              <w:rPr>
                <w:sz w:val="20"/>
                <w:szCs w:val="20"/>
              </w:rPr>
              <w:t>)</w:t>
            </w:r>
          </w:p>
        </w:tc>
      </w:tr>
      <w:tr w:rsidR="00C01213" w:rsidRPr="00957036" w:rsidTr="0041312E">
        <w:trPr>
          <w:trHeight w:val="890"/>
        </w:trPr>
        <w:tc>
          <w:tcPr>
            <w:tcW w:w="3420" w:type="dxa"/>
            <w:vAlign w:val="center"/>
          </w:tcPr>
          <w:p w:rsidR="00C01213" w:rsidRPr="00957036" w:rsidRDefault="00C01213" w:rsidP="00C01213">
            <w:pPr>
              <w:pStyle w:val="Default"/>
              <w:rPr>
                <w:color w:val="FF0000"/>
                <w:sz w:val="20"/>
                <w:szCs w:val="20"/>
              </w:rPr>
            </w:pPr>
            <w:r w:rsidRPr="00957036">
              <w:rPr>
                <w:sz w:val="20"/>
                <w:szCs w:val="20"/>
              </w:rPr>
              <w:t xml:space="preserve">Desktop </w:t>
            </w:r>
            <w:r w:rsidR="007059D0" w:rsidRPr="00957036">
              <w:rPr>
                <w:sz w:val="20"/>
                <w:szCs w:val="20"/>
              </w:rPr>
              <w:t>s</w:t>
            </w:r>
            <w:r w:rsidRPr="00957036">
              <w:rPr>
                <w:sz w:val="20"/>
                <w:szCs w:val="20"/>
              </w:rPr>
              <w:t>upport (PC Help</w:t>
            </w:r>
            <w:r w:rsidR="005645BA" w:rsidRPr="00957036">
              <w:rPr>
                <w:sz w:val="20"/>
                <w:szCs w:val="20"/>
              </w:rPr>
              <w:t xml:space="preserve"> only</w:t>
            </w:r>
            <w:r w:rsidRPr="00957036">
              <w:rPr>
                <w:sz w:val="20"/>
                <w:szCs w:val="20"/>
              </w:rPr>
              <w:t xml:space="preserve">) – </w:t>
            </w:r>
          </w:p>
          <w:p w:rsidR="00C01213" w:rsidRPr="00957036" w:rsidRDefault="00C01213" w:rsidP="00C01213">
            <w:pPr>
              <w:pStyle w:val="Default"/>
              <w:rPr>
                <w:sz w:val="20"/>
                <w:szCs w:val="20"/>
              </w:rPr>
            </w:pPr>
          </w:p>
          <w:p w:rsidR="00C01213" w:rsidRPr="00957036" w:rsidRDefault="00C01213" w:rsidP="00093C2A">
            <w:pPr>
              <w:pStyle w:val="Default"/>
              <w:rPr>
                <w:color w:val="FF0000"/>
                <w:sz w:val="20"/>
                <w:szCs w:val="20"/>
              </w:rPr>
            </w:pPr>
          </w:p>
        </w:tc>
        <w:tc>
          <w:tcPr>
            <w:tcW w:w="7380" w:type="dxa"/>
            <w:vAlign w:val="center"/>
          </w:tcPr>
          <w:p w:rsidR="00547037" w:rsidRPr="00547037" w:rsidRDefault="00547037" w:rsidP="00547037">
            <w:pPr>
              <w:pStyle w:val="Default"/>
              <w:rPr>
                <w:sz w:val="20"/>
                <w:szCs w:val="20"/>
              </w:rPr>
            </w:pPr>
            <w:r w:rsidRPr="00547037">
              <w:rPr>
                <w:b/>
                <w:bCs/>
                <w:sz w:val="20"/>
                <w:szCs w:val="20"/>
              </w:rPr>
              <w:t>JH IT Help Desk</w:t>
            </w:r>
            <w:r w:rsidRPr="00547037">
              <w:rPr>
                <w:sz w:val="20"/>
                <w:szCs w:val="20"/>
              </w:rPr>
              <w:t> - to report computer related problems</w:t>
            </w:r>
          </w:p>
          <w:p w:rsidR="00C01213" w:rsidRPr="00957036" w:rsidRDefault="00547037" w:rsidP="00547037">
            <w:pPr>
              <w:pStyle w:val="Default"/>
              <w:rPr>
                <w:sz w:val="20"/>
                <w:szCs w:val="20"/>
              </w:rPr>
            </w:pPr>
            <w:r w:rsidRPr="00547037">
              <w:rPr>
                <w:sz w:val="20"/>
                <w:szCs w:val="20"/>
              </w:rPr>
              <w:t>Call (410) 955-HELP or go to the </w:t>
            </w:r>
            <w:hyperlink r:id="rId13" w:history="1">
              <w:r w:rsidRPr="00547037">
                <w:rPr>
                  <w:rStyle w:val="Hyperlink"/>
                  <w:rFonts w:cs="Arial"/>
                  <w:sz w:val="20"/>
                  <w:szCs w:val="20"/>
                </w:rPr>
                <w:t>IT Help Desk Self-Service Portal</w:t>
              </w:r>
            </w:hyperlink>
            <w:r w:rsidRPr="00547037">
              <w:rPr>
                <w:sz w:val="20"/>
                <w:szCs w:val="20"/>
              </w:rPr>
              <w:t> to either submit a self-service support request using the Create Incident Form or start a live online chat with a Help Desk representative.</w:t>
            </w:r>
          </w:p>
        </w:tc>
      </w:tr>
      <w:tr w:rsidR="00C01213" w:rsidRPr="00957036" w:rsidTr="0041312E">
        <w:trPr>
          <w:trHeight w:val="440"/>
        </w:trPr>
        <w:tc>
          <w:tcPr>
            <w:tcW w:w="3420" w:type="dxa"/>
            <w:vAlign w:val="center"/>
          </w:tcPr>
          <w:p w:rsidR="00C01213" w:rsidRPr="00957036" w:rsidRDefault="00C01213" w:rsidP="004D566D">
            <w:pPr>
              <w:pStyle w:val="Default"/>
              <w:rPr>
                <w:sz w:val="20"/>
                <w:szCs w:val="20"/>
              </w:rPr>
            </w:pPr>
            <w:r w:rsidRPr="00957036">
              <w:rPr>
                <w:sz w:val="20"/>
                <w:szCs w:val="20"/>
              </w:rPr>
              <w:t>Catering</w:t>
            </w:r>
          </w:p>
        </w:tc>
        <w:tc>
          <w:tcPr>
            <w:tcW w:w="7380" w:type="dxa"/>
            <w:vAlign w:val="center"/>
          </w:tcPr>
          <w:p w:rsidR="00C01213" w:rsidRPr="00957036" w:rsidRDefault="00C01213" w:rsidP="004D566D">
            <w:pPr>
              <w:pStyle w:val="Default"/>
              <w:rPr>
                <w:sz w:val="20"/>
                <w:szCs w:val="20"/>
              </w:rPr>
            </w:pPr>
            <w:r w:rsidRPr="00957036">
              <w:rPr>
                <w:sz w:val="20"/>
                <w:szCs w:val="20"/>
              </w:rPr>
              <w:t xml:space="preserve">Your choice of caterers may be used.  </w:t>
            </w:r>
          </w:p>
        </w:tc>
      </w:tr>
      <w:tr w:rsidR="005645BA" w:rsidRPr="00957036" w:rsidTr="0041312E">
        <w:trPr>
          <w:trHeight w:val="701"/>
        </w:trPr>
        <w:tc>
          <w:tcPr>
            <w:tcW w:w="3420" w:type="dxa"/>
            <w:vAlign w:val="center"/>
          </w:tcPr>
          <w:p w:rsidR="005645BA" w:rsidRPr="00957036" w:rsidRDefault="005645BA" w:rsidP="004D566D">
            <w:pPr>
              <w:pStyle w:val="Default"/>
              <w:rPr>
                <w:sz w:val="20"/>
                <w:szCs w:val="20"/>
              </w:rPr>
            </w:pPr>
            <w:r w:rsidRPr="00957036">
              <w:rPr>
                <w:sz w:val="20"/>
                <w:szCs w:val="20"/>
              </w:rPr>
              <w:t xml:space="preserve">Facilities </w:t>
            </w:r>
            <w:r w:rsidR="007059D0" w:rsidRPr="00957036">
              <w:rPr>
                <w:sz w:val="20"/>
                <w:szCs w:val="20"/>
              </w:rPr>
              <w:t>m</w:t>
            </w:r>
            <w:r w:rsidRPr="00957036">
              <w:rPr>
                <w:sz w:val="20"/>
                <w:szCs w:val="20"/>
              </w:rPr>
              <w:t>anagement</w:t>
            </w:r>
            <w:r w:rsidR="00003DE0" w:rsidRPr="00957036">
              <w:rPr>
                <w:sz w:val="20"/>
                <w:szCs w:val="20"/>
              </w:rPr>
              <w:t xml:space="preserve"> JHH</w:t>
            </w:r>
          </w:p>
          <w:p w:rsidR="005645BA" w:rsidRPr="00957036" w:rsidRDefault="005645BA" w:rsidP="0041312E">
            <w:pPr>
              <w:pStyle w:val="Default"/>
              <w:rPr>
                <w:sz w:val="20"/>
                <w:szCs w:val="20"/>
              </w:rPr>
            </w:pPr>
            <w:r w:rsidRPr="00957036">
              <w:rPr>
                <w:sz w:val="20"/>
                <w:szCs w:val="20"/>
              </w:rPr>
              <w:t>(furniture setup and event services)</w:t>
            </w:r>
          </w:p>
        </w:tc>
        <w:tc>
          <w:tcPr>
            <w:tcW w:w="7380" w:type="dxa"/>
            <w:vAlign w:val="center"/>
          </w:tcPr>
          <w:p w:rsidR="005645BA" w:rsidRPr="00957036" w:rsidRDefault="00003DE0" w:rsidP="005645BA">
            <w:pPr>
              <w:rPr>
                <w:rFonts w:ascii="Arial" w:hAnsi="Arial" w:cs="Arial"/>
                <w:sz w:val="20"/>
                <w:szCs w:val="20"/>
              </w:rPr>
            </w:pPr>
            <w:r w:rsidRPr="00957036">
              <w:rPr>
                <w:rFonts w:ascii="Arial" w:hAnsi="Arial" w:cs="Arial"/>
                <w:sz w:val="20"/>
                <w:szCs w:val="20"/>
              </w:rPr>
              <w:t>C</w:t>
            </w:r>
            <w:r w:rsidR="005645BA" w:rsidRPr="00957036">
              <w:rPr>
                <w:rFonts w:ascii="Arial" w:hAnsi="Arial" w:cs="Arial"/>
                <w:sz w:val="20"/>
                <w:szCs w:val="20"/>
              </w:rPr>
              <w:t xml:space="preserve">omplete a </w:t>
            </w:r>
            <w:hyperlink r:id="rId14" w:history="1">
              <w:r w:rsidR="005645BA" w:rsidRPr="00957036">
                <w:rPr>
                  <w:rStyle w:val="Hyperlink"/>
                  <w:rFonts w:ascii="Arial" w:hAnsi="Arial" w:cs="Arial"/>
                  <w:sz w:val="20"/>
                  <w:szCs w:val="20"/>
                </w:rPr>
                <w:t>JHH EVC New Service Request Form</w:t>
              </w:r>
            </w:hyperlink>
            <w:r w:rsidR="005645BA" w:rsidRPr="00957036">
              <w:rPr>
                <w:rFonts w:ascii="Arial" w:hAnsi="Arial" w:cs="Arial"/>
                <w:sz w:val="20"/>
                <w:szCs w:val="20"/>
              </w:rPr>
              <w:t xml:space="preserve"> </w:t>
            </w:r>
          </w:p>
          <w:p w:rsidR="005645BA" w:rsidRPr="00957036" w:rsidRDefault="00003DE0" w:rsidP="0041312E">
            <w:pPr>
              <w:pStyle w:val="Default"/>
              <w:rPr>
                <w:sz w:val="20"/>
                <w:szCs w:val="20"/>
              </w:rPr>
            </w:pPr>
            <w:r w:rsidRPr="00957036">
              <w:rPr>
                <w:b/>
                <w:sz w:val="20"/>
                <w:szCs w:val="20"/>
              </w:rPr>
              <w:t>Phone:</w:t>
            </w:r>
            <w:r w:rsidRPr="00957036">
              <w:rPr>
                <w:sz w:val="20"/>
                <w:szCs w:val="20"/>
              </w:rPr>
              <w:t xml:space="preserve"> 5-8300</w:t>
            </w:r>
            <w:r w:rsidR="005645BA" w:rsidRPr="00957036">
              <w:rPr>
                <w:sz w:val="20"/>
                <w:szCs w:val="20"/>
              </w:rPr>
              <w:t xml:space="preserve"> </w:t>
            </w:r>
          </w:p>
        </w:tc>
      </w:tr>
      <w:tr w:rsidR="00003DE0" w:rsidRPr="00957036" w:rsidTr="0041312E">
        <w:trPr>
          <w:trHeight w:val="296"/>
        </w:trPr>
        <w:tc>
          <w:tcPr>
            <w:tcW w:w="3420" w:type="dxa"/>
            <w:vAlign w:val="center"/>
          </w:tcPr>
          <w:p w:rsidR="00003DE0" w:rsidRPr="00957036" w:rsidRDefault="00003DE0" w:rsidP="007059D0">
            <w:pPr>
              <w:pStyle w:val="Default"/>
              <w:rPr>
                <w:sz w:val="20"/>
                <w:szCs w:val="20"/>
              </w:rPr>
            </w:pPr>
            <w:r w:rsidRPr="00957036">
              <w:rPr>
                <w:sz w:val="20"/>
                <w:szCs w:val="20"/>
              </w:rPr>
              <w:t xml:space="preserve">Conference </w:t>
            </w:r>
            <w:r w:rsidR="007059D0" w:rsidRPr="00957036">
              <w:rPr>
                <w:sz w:val="20"/>
                <w:szCs w:val="20"/>
              </w:rPr>
              <w:t>r</w:t>
            </w:r>
            <w:r w:rsidRPr="00957036">
              <w:rPr>
                <w:sz w:val="20"/>
                <w:szCs w:val="20"/>
              </w:rPr>
              <w:t xml:space="preserve">oom </w:t>
            </w:r>
            <w:r w:rsidR="007059D0" w:rsidRPr="00957036">
              <w:rPr>
                <w:sz w:val="20"/>
                <w:szCs w:val="20"/>
              </w:rPr>
              <w:t>s</w:t>
            </w:r>
            <w:r w:rsidR="00175B95" w:rsidRPr="00957036">
              <w:rPr>
                <w:sz w:val="20"/>
                <w:szCs w:val="20"/>
              </w:rPr>
              <w:t xml:space="preserve">ample </w:t>
            </w:r>
            <w:r w:rsidR="007059D0" w:rsidRPr="00957036">
              <w:rPr>
                <w:sz w:val="20"/>
                <w:szCs w:val="20"/>
              </w:rPr>
              <w:t>l</w:t>
            </w:r>
            <w:r w:rsidRPr="00957036">
              <w:rPr>
                <w:sz w:val="20"/>
                <w:szCs w:val="20"/>
              </w:rPr>
              <w:t>ayouts</w:t>
            </w:r>
          </w:p>
        </w:tc>
        <w:tc>
          <w:tcPr>
            <w:tcW w:w="7380" w:type="dxa"/>
            <w:vAlign w:val="center"/>
          </w:tcPr>
          <w:p w:rsidR="00003DE0" w:rsidRPr="00957036" w:rsidRDefault="00106A11" w:rsidP="00126DD3">
            <w:pPr>
              <w:rPr>
                <w:rFonts w:ascii="Arial" w:hAnsi="Arial" w:cs="Arial"/>
                <w:sz w:val="20"/>
                <w:szCs w:val="20"/>
              </w:rPr>
            </w:pPr>
            <w:hyperlink r:id="rId15" w:history="1">
              <w:r w:rsidR="00B0775B" w:rsidRPr="00957036">
                <w:rPr>
                  <w:rStyle w:val="Hyperlink"/>
                  <w:rFonts w:ascii="Arial" w:hAnsi="Arial" w:cs="Arial"/>
                  <w:sz w:val="20"/>
                  <w:szCs w:val="20"/>
                </w:rPr>
                <w:t xml:space="preserve">Conference Room Layouts </w:t>
              </w:r>
              <w:proofErr w:type="spellStart"/>
              <w:r w:rsidR="00B0775B" w:rsidRPr="00957036">
                <w:rPr>
                  <w:rStyle w:val="Hyperlink"/>
                  <w:rFonts w:ascii="Arial" w:hAnsi="Arial" w:cs="Arial"/>
                  <w:sz w:val="20"/>
                  <w:szCs w:val="20"/>
                </w:rPr>
                <w:t>Viragh</w:t>
              </w:r>
              <w:proofErr w:type="spellEnd"/>
            </w:hyperlink>
          </w:p>
        </w:tc>
      </w:tr>
      <w:tr w:rsidR="0041312E" w:rsidRPr="00957036" w:rsidTr="0041312E">
        <w:trPr>
          <w:trHeight w:val="323"/>
        </w:trPr>
        <w:tc>
          <w:tcPr>
            <w:tcW w:w="3420" w:type="dxa"/>
            <w:vAlign w:val="center"/>
          </w:tcPr>
          <w:p w:rsidR="0041312E" w:rsidRPr="00957036" w:rsidRDefault="0041312E" w:rsidP="0041312E">
            <w:pPr>
              <w:pStyle w:val="Default"/>
              <w:rPr>
                <w:sz w:val="20"/>
                <w:szCs w:val="20"/>
              </w:rPr>
            </w:pPr>
            <w:r w:rsidRPr="00957036">
              <w:rPr>
                <w:sz w:val="20"/>
                <w:szCs w:val="20"/>
              </w:rPr>
              <w:t xml:space="preserve">Accessibility  </w:t>
            </w:r>
          </w:p>
        </w:tc>
        <w:tc>
          <w:tcPr>
            <w:tcW w:w="7380" w:type="dxa"/>
            <w:vAlign w:val="center"/>
          </w:tcPr>
          <w:p w:rsidR="0041312E" w:rsidRPr="00957036" w:rsidRDefault="0041312E" w:rsidP="0041312E">
            <w:pPr>
              <w:rPr>
                <w:rFonts w:ascii="Arial" w:hAnsi="Arial" w:cs="Arial"/>
                <w:sz w:val="20"/>
                <w:szCs w:val="20"/>
              </w:rPr>
            </w:pPr>
            <w:hyperlink r:id="rId16" w:history="1">
              <w:r w:rsidRPr="00957036">
                <w:rPr>
                  <w:rStyle w:val="Hyperlink"/>
                  <w:rFonts w:ascii="Arial" w:hAnsi="Arial" w:cs="Arial"/>
                  <w:sz w:val="20"/>
                  <w:szCs w:val="20"/>
                </w:rPr>
                <w:t>http://accessibility.jhu.edu/event-planning/</w:t>
              </w:r>
            </w:hyperlink>
          </w:p>
        </w:tc>
      </w:tr>
    </w:tbl>
    <w:p w:rsidR="004D566D" w:rsidRPr="00957036" w:rsidRDefault="004D566D" w:rsidP="004D566D">
      <w:pPr>
        <w:pStyle w:val="Default"/>
        <w:rPr>
          <w:sz w:val="22"/>
          <w:szCs w:val="22"/>
        </w:rPr>
      </w:pPr>
    </w:p>
    <w:p w:rsidR="007A6AA7" w:rsidRPr="00957036" w:rsidRDefault="007A6AA7" w:rsidP="00D53CB0">
      <w:pPr>
        <w:pStyle w:val="CM7"/>
        <w:spacing w:after="215" w:line="253" w:lineRule="atLeast"/>
        <w:jc w:val="both"/>
        <w:rPr>
          <w:color w:val="000000"/>
          <w:sz w:val="22"/>
          <w:szCs w:val="22"/>
        </w:rPr>
      </w:pPr>
      <w:r w:rsidRPr="00957036">
        <w:rPr>
          <w:b/>
          <w:bCs/>
          <w:color w:val="000000"/>
          <w:sz w:val="22"/>
          <w:szCs w:val="22"/>
        </w:rPr>
        <w:t xml:space="preserve">General </w:t>
      </w:r>
      <w:r w:rsidR="007059D0" w:rsidRPr="00957036">
        <w:rPr>
          <w:b/>
          <w:bCs/>
          <w:color w:val="000000"/>
          <w:sz w:val="22"/>
          <w:szCs w:val="22"/>
        </w:rPr>
        <w:t>g</w:t>
      </w:r>
      <w:r w:rsidRPr="00957036">
        <w:rPr>
          <w:b/>
          <w:bCs/>
          <w:color w:val="000000"/>
          <w:sz w:val="22"/>
          <w:szCs w:val="22"/>
        </w:rPr>
        <w:t xml:space="preserve">uidelines: </w:t>
      </w:r>
    </w:p>
    <w:p w:rsidR="00003DE0" w:rsidRPr="00957036" w:rsidRDefault="007A6AA7" w:rsidP="006E5E56">
      <w:pPr>
        <w:pStyle w:val="Default"/>
        <w:spacing w:after="186"/>
        <w:jc w:val="both"/>
        <w:rPr>
          <w:sz w:val="22"/>
          <w:szCs w:val="22"/>
        </w:rPr>
      </w:pPr>
      <w:r w:rsidRPr="00957036">
        <w:rPr>
          <w:sz w:val="22"/>
          <w:szCs w:val="22"/>
        </w:rPr>
        <w:t xml:space="preserve">Priority will be given </w:t>
      </w:r>
      <w:r w:rsidR="00A11BFD" w:rsidRPr="00957036">
        <w:rPr>
          <w:sz w:val="22"/>
          <w:szCs w:val="22"/>
        </w:rPr>
        <w:t>to</w:t>
      </w:r>
      <w:r w:rsidRPr="00957036">
        <w:rPr>
          <w:sz w:val="22"/>
          <w:szCs w:val="22"/>
        </w:rPr>
        <w:t xml:space="preserve"> Kimmel Canc</w:t>
      </w:r>
      <w:r w:rsidR="00A11BFD" w:rsidRPr="00957036">
        <w:rPr>
          <w:sz w:val="22"/>
          <w:szCs w:val="22"/>
        </w:rPr>
        <w:t xml:space="preserve">er Center functions and events. </w:t>
      </w:r>
      <w:r w:rsidR="00175B95" w:rsidRPr="00957036">
        <w:rPr>
          <w:sz w:val="22"/>
          <w:szCs w:val="22"/>
        </w:rPr>
        <w:t xml:space="preserve">Conference rooms are managed by Cancer Center Administration. </w:t>
      </w:r>
      <w:r w:rsidRPr="00957036">
        <w:rPr>
          <w:bCs/>
          <w:sz w:val="22"/>
          <w:szCs w:val="22"/>
        </w:rPr>
        <w:t xml:space="preserve">Use of the rooms by organizations outside of </w:t>
      </w:r>
      <w:r w:rsidR="004C3CE0" w:rsidRPr="00957036">
        <w:rPr>
          <w:bCs/>
          <w:sz w:val="22"/>
          <w:szCs w:val="22"/>
        </w:rPr>
        <w:t>JHMI</w:t>
      </w:r>
      <w:r w:rsidRPr="00957036">
        <w:rPr>
          <w:bCs/>
          <w:sz w:val="22"/>
          <w:szCs w:val="22"/>
        </w:rPr>
        <w:t xml:space="preserve"> </w:t>
      </w:r>
      <w:r w:rsidR="00A11BFD" w:rsidRPr="00957036">
        <w:rPr>
          <w:bCs/>
          <w:sz w:val="22"/>
          <w:szCs w:val="22"/>
        </w:rPr>
        <w:t xml:space="preserve">are prohibited without </w:t>
      </w:r>
      <w:r w:rsidRPr="00957036">
        <w:rPr>
          <w:bCs/>
          <w:sz w:val="22"/>
          <w:szCs w:val="22"/>
        </w:rPr>
        <w:t>special approval</w:t>
      </w:r>
      <w:r w:rsidR="00003DE0" w:rsidRPr="00957036">
        <w:rPr>
          <w:bCs/>
          <w:sz w:val="22"/>
          <w:szCs w:val="22"/>
        </w:rPr>
        <w:t>.</w:t>
      </w:r>
      <w:r w:rsidR="00A11BFD" w:rsidRPr="00957036">
        <w:rPr>
          <w:bCs/>
          <w:sz w:val="22"/>
          <w:szCs w:val="22"/>
        </w:rPr>
        <w:t xml:space="preserve"> </w:t>
      </w:r>
      <w:r w:rsidRPr="00957036">
        <w:rPr>
          <w:sz w:val="22"/>
          <w:szCs w:val="22"/>
        </w:rPr>
        <w:t>Time required for set-up and clean</w:t>
      </w:r>
      <w:r w:rsidR="00D53CB0" w:rsidRPr="00957036">
        <w:rPr>
          <w:sz w:val="22"/>
          <w:szCs w:val="22"/>
        </w:rPr>
        <w:t>-</w:t>
      </w:r>
      <w:r w:rsidRPr="00957036">
        <w:rPr>
          <w:sz w:val="22"/>
          <w:szCs w:val="22"/>
        </w:rPr>
        <w:t xml:space="preserve">up of meeting space must be included in the reservation. </w:t>
      </w:r>
    </w:p>
    <w:p w:rsidR="00003DE0" w:rsidRPr="00957036" w:rsidRDefault="00003DE0" w:rsidP="00003DE0">
      <w:pPr>
        <w:pStyle w:val="CM7"/>
        <w:spacing w:after="265" w:line="253" w:lineRule="atLeast"/>
        <w:ind w:right="155"/>
        <w:jc w:val="both"/>
        <w:rPr>
          <w:color w:val="000000"/>
          <w:sz w:val="22"/>
          <w:szCs w:val="22"/>
        </w:rPr>
      </w:pPr>
      <w:r w:rsidRPr="00957036">
        <w:rPr>
          <w:color w:val="000000"/>
          <w:sz w:val="22"/>
          <w:szCs w:val="22"/>
        </w:rPr>
        <w:t xml:space="preserve">When your function is over, please remove all materials from the premises.  Discard any trash and leftover food items in the proper receptacles.  If you need housekeeping to assist with clean-up, please call 5-8300.   </w:t>
      </w:r>
    </w:p>
    <w:p w:rsidR="00231EE6" w:rsidRPr="00957036" w:rsidRDefault="00D53CB0" w:rsidP="006E5E56">
      <w:pPr>
        <w:pStyle w:val="Default"/>
        <w:spacing w:after="186"/>
        <w:jc w:val="both"/>
        <w:rPr>
          <w:sz w:val="22"/>
          <w:szCs w:val="22"/>
        </w:rPr>
      </w:pPr>
      <w:r w:rsidRPr="00957036">
        <w:rPr>
          <w:sz w:val="22"/>
          <w:szCs w:val="22"/>
        </w:rPr>
        <w:t>Altering the appearance of any room by taping, pinning, nailing, or fastening any items in any manner to the walls, doors, and/or ceiling is not permitted.</w:t>
      </w:r>
      <w:r w:rsidR="00003DE0" w:rsidRPr="00957036">
        <w:rPr>
          <w:sz w:val="22"/>
          <w:szCs w:val="22"/>
        </w:rPr>
        <w:t xml:space="preserve">  Do not use permanent markers on the dry erase white boards.  </w:t>
      </w:r>
    </w:p>
    <w:p w:rsidR="006E5E56" w:rsidRPr="00957036" w:rsidRDefault="00D53CB0" w:rsidP="006E5E56">
      <w:pPr>
        <w:pStyle w:val="Default"/>
        <w:spacing w:after="186"/>
        <w:jc w:val="both"/>
        <w:rPr>
          <w:sz w:val="22"/>
          <w:szCs w:val="22"/>
        </w:rPr>
      </w:pPr>
      <w:r w:rsidRPr="00957036">
        <w:rPr>
          <w:sz w:val="22"/>
          <w:szCs w:val="22"/>
        </w:rPr>
        <w:t>In case of equipment malfunction, the space may be closed down to allow for emergency service of the equipment.  If this happens, you may be asked to move your meeting/function to another room.  We cannot be responsible for finding another room for your function.</w:t>
      </w:r>
    </w:p>
    <w:p w:rsidR="0041312E" w:rsidRPr="00957036" w:rsidRDefault="0041312E" w:rsidP="006E5E56">
      <w:pPr>
        <w:pStyle w:val="Default"/>
        <w:spacing w:after="186"/>
        <w:jc w:val="both"/>
        <w:rPr>
          <w:sz w:val="22"/>
          <w:szCs w:val="22"/>
        </w:rPr>
      </w:pPr>
    </w:p>
    <w:sectPr w:rsidR="0041312E" w:rsidRPr="00957036" w:rsidSect="000B1F97">
      <w:headerReference w:type="default" r:id="rId17"/>
      <w:footerReference w:type="default" r:id="rId18"/>
      <w:type w:val="continuous"/>
      <w:pgSz w:w="12240" w:h="15840" w:code="1"/>
      <w:pgMar w:top="720" w:right="720" w:bottom="720" w:left="720" w:header="720" w:footer="14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313" w:rsidRDefault="00CD4313" w:rsidP="000B1F97">
      <w:pPr>
        <w:spacing w:after="0" w:line="240" w:lineRule="auto"/>
      </w:pPr>
      <w:r>
        <w:separator/>
      </w:r>
    </w:p>
  </w:endnote>
  <w:endnote w:type="continuationSeparator" w:id="0">
    <w:p w:rsidR="00CD4313" w:rsidRDefault="00CD4313" w:rsidP="000B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F97" w:rsidRPr="00957036" w:rsidRDefault="000B1F97" w:rsidP="000B1F97">
    <w:pPr>
      <w:pStyle w:val="Footer"/>
      <w:pBdr>
        <w:top w:val="single" w:sz="4" w:space="1" w:color="D9D9D9"/>
      </w:pBdr>
      <w:jc w:val="right"/>
      <w:rPr>
        <w:rFonts w:ascii="Arial" w:hAnsi="Arial" w:cs="Arial"/>
      </w:rPr>
    </w:pPr>
    <w:r w:rsidRPr="00957036">
      <w:rPr>
        <w:rFonts w:ascii="Arial" w:hAnsi="Arial" w:cs="Arial"/>
      </w:rPr>
      <w:t xml:space="preserve">Revised </w:t>
    </w:r>
    <w:r w:rsidR="00547037">
      <w:rPr>
        <w:rFonts w:ascii="Arial" w:hAnsi="Arial" w:cs="Arial"/>
      </w:rPr>
      <w:t>12/19/2022 O</w:t>
    </w:r>
    <w:r w:rsidR="0041312E" w:rsidRPr="00957036">
      <w:rPr>
        <w:rFonts w:ascii="Arial" w:hAnsi="Arial" w:cs="Arial"/>
      </w:rPr>
      <w:t>ncology GV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313" w:rsidRDefault="00CD4313" w:rsidP="000B1F97">
      <w:pPr>
        <w:spacing w:after="0" w:line="240" w:lineRule="auto"/>
      </w:pPr>
      <w:r>
        <w:separator/>
      </w:r>
    </w:p>
  </w:footnote>
  <w:footnote w:type="continuationSeparator" w:id="0">
    <w:p w:rsidR="00CD4313" w:rsidRDefault="00CD4313" w:rsidP="000B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12E" w:rsidRPr="007059D0" w:rsidRDefault="007059D0" w:rsidP="0041312E">
    <w:pPr>
      <w:pStyle w:val="CM7"/>
      <w:jc w:val="center"/>
      <w:rPr>
        <w:b/>
        <w:color w:val="365F91"/>
        <w:sz w:val="28"/>
        <w:szCs w:val="28"/>
        <w:u w:val="single"/>
      </w:rPr>
    </w:pPr>
    <w:r w:rsidRPr="0041312E">
      <w:rPr>
        <w:b/>
        <w:bCs/>
        <w:color w:val="365F91"/>
        <w:sz w:val="28"/>
        <w:szCs w:val="28"/>
      </w:rPr>
      <w:t xml:space="preserve"> </w:t>
    </w:r>
  </w:p>
  <w:p w:rsidR="007059D0" w:rsidRPr="007059D0" w:rsidRDefault="007059D0" w:rsidP="007059D0">
    <w:pPr>
      <w:pStyle w:val="Default"/>
      <w:jc w:val="center"/>
      <w:rPr>
        <w:b/>
        <w:color w:val="365F91"/>
        <w:sz w:val="28"/>
        <w:szCs w:val="28"/>
        <w:u w:val="single"/>
      </w:rPr>
    </w:pPr>
  </w:p>
  <w:p w:rsidR="007059D0" w:rsidRDefault="00705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847A1"/>
    <w:multiLevelType w:val="hybridMultilevel"/>
    <w:tmpl w:val="82FEC284"/>
    <w:lvl w:ilvl="0" w:tplc="63E00E2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701414"/>
    <w:multiLevelType w:val="hybridMultilevel"/>
    <w:tmpl w:val="A1F8177C"/>
    <w:lvl w:ilvl="0" w:tplc="63E00E2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D3E55E"/>
    <w:multiLevelType w:val="hybridMultilevel"/>
    <w:tmpl w:val="64B1481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B0"/>
    <w:rsid w:val="00003DE0"/>
    <w:rsid w:val="000139D3"/>
    <w:rsid w:val="00022786"/>
    <w:rsid w:val="0002542F"/>
    <w:rsid w:val="00060432"/>
    <w:rsid w:val="00065DE1"/>
    <w:rsid w:val="00071259"/>
    <w:rsid w:val="0008741B"/>
    <w:rsid w:val="00093C2A"/>
    <w:rsid w:val="000B1F97"/>
    <w:rsid w:val="000D52D2"/>
    <w:rsid w:val="00106A11"/>
    <w:rsid w:val="00126DD3"/>
    <w:rsid w:val="001657BB"/>
    <w:rsid w:val="00175B95"/>
    <w:rsid w:val="001A5DE4"/>
    <w:rsid w:val="001C5C9C"/>
    <w:rsid w:val="002028C4"/>
    <w:rsid w:val="00214EF6"/>
    <w:rsid w:val="00231EE6"/>
    <w:rsid w:val="002C50E7"/>
    <w:rsid w:val="003102B1"/>
    <w:rsid w:val="00344DAD"/>
    <w:rsid w:val="00390D85"/>
    <w:rsid w:val="00391C8B"/>
    <w:rsid w:val="003A04F6"/>
    <w:rsid w:val="0040542E"/>
    <w:rsid w:val="004115B2"/>
    <w:rsid w:val="0041312E"/>
    <w:rsid w:val="00433D42"/>
    <w:rsid w:val="00445F15"/>
    <w:rsid w:val="004C3CE0"/>
    <w:rsid w:val="004D566D"/>
    <w:rsid w:val="004E434E"/>
    <w:rsid w:val="004F39A0"/>
    <w:rsid w:val="00516BA5"/>
    <w:rsid w:val="00547037"/>
    <w:rsid w:val="00551A7B"/>
    <w:rsid w:val="005645BA"/>
    <w:rsid w:val="005C4A28"/>
    <w:rsid w:val="00665D00"/>
    <w:rsid w:val="006C2050"/>
    <w:rsid w:val="006E5E56"/>
    <w:rsid w:val="007059D0"/>
    <w:rsid w:val="00723134"/>
    <w:rsid w:val="00745827"/>
    <w:rsid w:val="00746667"/>
    <w:rsid w:val="007A6AA7"/>
    <w:rsid w:val="008C1C37"/>
    <w:rsid w:val="0092749B"/>
    <w:rsid w:val="009340A5"/>
    <w:rsid w:val="00935911"/>
    <w:rsid w:val="00957036"/>
    <w:rsid w:val="009E2643"/>
    <w:rsid w:val="009F76F1"/>
    <w:rsid w:val="00A11BFD"/>
    <w:rsid w:val="00A7178D"/>
    <w:rsid w:val="00B0775B"/>
    <w:rsid w:val="00B1187E"/>
    <w:rsid w:val="00B12D5B"/>
    <w:rsid w:val="00B336D9"/>
    <w:rsid w:val="00B464A4"/>
    <w:rsid w:val="00B54DFC"/>
    <w:rsid w:val="00BC36E0"/>
    <w:rsid w:val="00C01213"/>
    <w:rsid w:val="00C03D4E"/>
    <w:rsid w:val="00C1175E"/>
    <w:rsid w:val="00C94789"/>
    <w:rsid w:val="00CD4313"/>
    <w:rsid w:val="00CD6F2C"/>
    <w:rsid w:val="00CE7BAF"/>
    <w:rsid w:val="00CF6EA6"/>
    <w:rsid w:val="00D53CB0"/>
    <w:rsid w:val="00D766B4"/>
    <w:rsid w:val="00E01F83"/>
    <w:rsid w:val="00E21275"/>
    <w:rsid w:val="00E35CD5"/>
    <w:rsid w:val="00E44994"/>
    <w:rsid w:val="00E52B78"/>
    <w:rsid w:val="00E766F2"/>
    <w:rsid w:val="00E94196"/>
    <w:rsid w:val="00EB070C"/>
    <w:rsid w:val="00F01013"/>
    <w:rsid w:val="00F376AF"/>
    <w:rsid w:val="00F41AF2"/>
    <w:rsid w:val="00F6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2ADF35-9274-45C2-85C0-0DA9174D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1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1312E"/>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1312E"/>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41312E"/>
    <w:rPr>
      <w:rFonts w:asciiTheme="majorHAnsi" w:eastAsiaTheme="majorEastAsia" w:hAnsiTheme="majorHAnsi" w:cs="Times New Roman"/>
      <w:b/>
      <w:bCs/>
      <w:i/>
      <w:iCs/>
      <w:sz w:val="28"/>
      <w:szCs w:val="28"/>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6" w:lineRule="atLeast"/>
    </w:pPr>
    <w:rPr>
      <w:color w:val="auto"/>
    </w:rPr>
  </w:style>
  <w:style w:type="character" w:styleId="Hyperlink">
    <w:name w:val="Hyperlink"/>
    <w:basedOn w:val="DefaultParagraphFont"/>
    <w:uiPriority w:val="99"/>
    <w:rsid w:val="000D52D2"/>
    <w:rPr>
      <w:rFonts w:cs="Times New Roman"/>
      <w:color w:val="0000FF" w:themeColor="hyperlink"/>
      <w:u w:val="single"/>
    </w:rPr>
  </w:style>
  <w:style w:type="table" w:styleId="TableGrid">
    <w:name w:val="Table Grid"/>
    <w:basedOn w:val="TableNormal"/>
    <w:uiPriority w:val="59"/>
    <w:rsid w:val="004D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11BFD"/>
    <w:rPr>
      <w:rFonts w:cs="Times New Roman"/>
      <w:color w:val="800080" w:themeColor="followedHyperlink"/>
      <w:u w:val="single"/>
    </w:rPr>
  </w:style>
  <w:style w:type="paragraph" w:styleId="Header">
    <w:name w:val="header"/>
    <w:basedOn w:val="Normal"/>
    <w:link w:val="HeaderChar"/>
    <w:uiPriority w:val="99"/>
    <w:rsid w:val="000B1F97"/>
    <w:pPr>
      <w:tabs>
        <w:tab w:val="center" w:pos="4680"/>
        <w:tab w:val="right" w:pos="9360"/>
      </w:tabs>
    </w:pPr>
  </w:style>
  <w:style w:type="character" w:customStyle="1" w:styleId="HeaderChar">
    <w:name w:val="Header Char"/>
    <w:basedOn w:val="DefaultParagraphFont"/>
    <w:link w:val="Header"/>
    <w:uiPriority w:val="99"/>
    <w:locked/>
    <w:rsid w:val="000B1F97"/>
    <w:rPr>
      <w:rFonts w:cs="Times New Roman"/>
    </w:rPr>
  </w:style>
  <w:style w:type="paragraph" w:styleId="Footer">
    <w:name w:val="footer"/>
    <w:basedOn w:val="Normal"/>
    <w:link w:val="FooterChar"/>
    <w:uiPriority w:val="99"/>
    <w:rsid w:val="000B1F97"/>
    <w:pPr>
      <w:tabs>
        <w:tab w:val="center" w:pos="4680"/>
        <w:tab w:val="right" w:pos="9360"/>
      </w:tabs>
    </w:pPr>
  </w:style>
  <w:style w:type="character" w:customStyle="1" w:styleId="FooterChar">
    <w:name w:val="Footer Char"/>
    <w:basedOn w:val="DefaultParagraphFont"/>
    <w:link w:val="Footer"/>
    <w:uiPriority w:val="99"/>
    <w:locked/>
    <w:rsid w:val="000B1F97"/>
    <w:rPr>
      <w:rFonts w:cs="Times New Roman"/>
    </w:rPr>
  </w:style>
  <w:style w:type="paragraph" w:styleId="BalloonText">
    <w:name w:val="Balloon Text"/>
    <w:basedOn w:val="Normal"/>
    <w:link w:val="BalloonTextChar"/>
    <w:uiPriority w:val="99"/>
    <w:rsid w:val="00705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7059D0"/>
    <w:rPr>
      <w:rFonts w:ascii="Segoe UI" w:hAnsi="Segoe UI" w:cs="Segoe UI"/>
      <w:sz w:val="18"/>
      <w:szCs w:val="18"/>
    </w:rPr>
  </w:style>
  <w:style w:type="paragraph" w:styleId="NoSpacing">
    <w:name w:val="No Spacing"/>
    <w:uiPriority w:val="1"/>
    <w:qFormat/>
    <w:rsid w:val="00413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62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ssrv3.onc.jhmi.edu/icn/?section=netsimpConf" TargetMode="External"/><Relationship Id="rId13" Type="http://schemas.openxmlformats.org/officeDocument/2006/relationships/hyperlink" Target="https://johnshopkins.service-now.com/serviceportal?id=sc_cat_item&amp;sys_id=3f1dd0320a0a0b99000a53f7604a2ef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pps.onc.jhmi.edu/conf_rooms/dox/Using%20the%20Polycom%20Debut%20Cart%20-v2.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ccessibility.jhu.edu/event-plann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onc.jhmi.edu/conf_rooms/dox/LHS-%20JHU%20Viragh%20user%20guide%20-%20jol%2020180503.pdf" TargetMode="External"/><Relationship Id="rId5" Type="http://schemas.openxmlformats.org/officeDocument/2006/relationships/footnotes" Target="footnotes.xml"/><Relationship Id="rId15" Type="http://schemas.openxmlformats.org/officeDocument/2006/relationships/hyperlink" Target="https://apps.onc.jhmi.edu/conf_rooms/dox/Conference%20Room%20Layouts%20Viragh.pdf" TargetMode="External"/><Relationship Id="rId10" Type="http://schemas.openxmlformats.org/officeDocument/2006/relationships/hyperlink" Target="https://johnshopkins.service-now.com/serviceportal?id=sc_cat_item&amp;sys_id=3f1dd0320a0a0b99000a53f7604a2ef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onc.jhmi.edu/conf_rooms/" TargetMode="External"/><Relationship Id="rId14" Type="http://schemas.openxmlformats.org/officeDocument/2006/relationships/hyperlink" Target="http://facilities.jhmi.edu/FacilitiesV4/FacilitiesEngineering/ServiceRequests/JSecure/CreateS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Guidelines Revised 12.08.08</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Revised 12.08.08</dc:title>
  <dc:subject/>
  <dc:creator>gvoelke1</dc:creator>
  <cp:keywords/>
  <dc:description/>
  <cp:lastModifiedBy>Juliane Liberto</cp:lastModifiedBy>
  <cp:revision>3</cp:revision>
  <cp:lastPrinted>2018-11-05T17:34:00Z</cp:lastPrinted>
  <dcterms:created xsi:type="dcterms:W3CDTF">2023-03-10T22:44:00Z</dcterms:created>
  <dcterms:modified xsi:type="dcterms:W3CDTF">2023-03-10T22:44:00Z</dcterms:modified>
</cp:coreProperties>
</file>