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815D80D" w14:paraId="2C078E63" wp14:textId="56561230">
      <w:pPr>
        <w:pStyle w:val="Normal"/>
        <w:jc w:val="center"/>
      </w:pPr>
      <w:r w:rsidR="6C6A48C8">
        <w:drawing>
          <wp:inline xmlns:wp14="http://schemas.microsoft.com/office/word/2010/wordprocessingDrawing" wp14:editId="7D075A80" wp14:anchorId="68D6AA00">
            <wp:extent cx="4572000" cy="1219200"/>
            <wp:effectExtent l="0" t="0" r="0" b="0"/>
            <wp:docPr id="417633126" name="" title=""/>
            <wp:cNvGraphicFramePr>
              <a:graphicFrameLocks noChangeAspect="1"/>
            </wp:cNvGraphicFramePr>
            <a:graphic>
              <a:graphicData uri="http://schemas.openxmlformats.org/drawingml/2006/picture">
                <pic:pic>
                  <pic:nvPicPr>
                    <pic:cNvPr id="0" name=""/>
                    <pic:cNvPicPr/>
                  </pic:nvPicPr>
                  <pic:blipFill>
                    <a:blip r:embed="R241d63de4f2c4374">
                      <a:extLst>
                        <a:ext xmlns:a="http://schemas.openxmlformats.org/drawingml/2006/main" uri="{28A0092B-C50C-407E-A947-70E740481C1C}">
                          <a14:useLocalDpi val="0"/>
                        </a:ext>
                      </a:extLst>
                    </a:blip>
                    <a:stretch>
                      <a:fillRect/>
                    </a:stretch>
                  </pic:blipFill>
                  <pic:spPr>
                    <a:xfrm>
                      <a:off x="0" y="0"/>
                      <a:ext cx="4572000" cy="1219200"/>
                    </a:xfrm>
                    <a:prstGeom prst="rect">
                      <a:avLst/>
                    </a:prstGeom>
                  </pic:spPr>
                </pic:pic>
              </a:graphicData>
            </a:graphic>
          </wp:inline>
        </w:drawing>
      </w:r>
    </w:p>
    <w:p w:rsidR="4773B933" w:rsidP="676190CF" w:rsidRDefault="4773B933" w14:paraId="67F6E362" w14:textId="3404F5CE">
      <w:pPr>
        <w:spacing w:after="160" w:line="259" w:lineRule="auto"/>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How long are my background checks good for and who processes them?</w:t>
      </w:r>
    </w:p>
    <w:p w:rsidR="4773B933" w:rsidP="676190CF" w:rsidRDefault="4773B933" w14:paraId="74B21E43" w14:textId="0D55C7D5">
      <w:pPr>
        <w:pStyle w:val="Normal"/>
        <w:jc w:val="left"/>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xml:space="preserve">All background checks completed by the CSC will be useful for five years. JHU Partners with Universal Background Screening, Inc., you will receive an email from </w:t>
      </w:r>
      <w:hyperlink r:id="Ra4626bec8e8f4d04">
        <w:r w:rsidRPr="676190CF" w:rsidR="4773B933">
          <w:rPr>
            <w:rStyle w:val="Hyperlink"/>
            <w:rFonts w:ascii="Microsoft Sans Serif" w:hAnsi="Microsoft Sans Serif" w:eastAsia="Microsoft Sans Serif" w:cs="Microsoft Sans Serif"/>
            <w:b w:val="0"/>
            <w:bCs w:val="0"/>
            <w:i w:val="0"/>
            <w:iCs w:val="0"/>
            <w:caps w:val="0"/>
            <w:smallCaps w:val="0"/>
            <w:strike w:val="0"/>
            <w:dstrike w:val="0"/>
            <w:noProof w:val="0"/>
            <w:sz w:val="22"/>
            <w:szCs w:val="22"/>
            <w:lang w:val="en-US"/>
          </w:rPr>
          <w:t>eforms@universalbackground.com</w:t>
        </w:r>
      </w:hyperlink>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Please click the link they provide and complete all required questions as soon as possible.</w:t>
      </w:r>
    </w:p>
    <w:p w:rsidR="6815D80D" w:rsidP="676190CF" w:rsidRDefault="6815D80D" w14:paraId="05FAD26D" w14:textId="76116048">
      <w:pPr>
        <w:pStyle w:val="Normal"/>
        <w:jc w:val="left"/>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pPr>
    </w:p>
    <w:p w:rsidR="4773B933" w:rsidP="676190CF" w:rsidRDefault="4773B933" w14:paraId="668D40DC" w14:textId="602057EF">
      <w:pPr>
        <w:spacing w:after="160" w:line="259" w:lineRule="auto"/>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Is there a cost for background checks</w:t>
      </w:r>
      <w:r w:rsidRPr="676190CF" w:rsidR="123047A6">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w:t>
      </w:r>
    </w:p>
    <w:p w:rsidR="4773B933" w:rsidP="676190CF" w:rsidRDefault="4773B933" w14:paraId="7417F397" w14:textId="5F775059">
      <w:pPr>
        <w:pStyle w:val="Normal"/>
        <w:jc w:val="left"/>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xml:space="preserve">No, the CSC will be covering the expense of </w:t>
      </w: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background</w:t>
      </w: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xml:space="preserve"> fees for CSC student organizations.</w:t>
      </w:r>
    </w:p>
    <w:p w:rsidR="6815D80D" w:rsidP="676190CF" w:rsidRDefault="6815D80D" w14:paraId="2241A9FE" w14:textId="33B5525C">
      <w:pPr>
        <w:pStyle w:val="Normal"/>
        <w:jc w:val="left"/>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pPr>
    </w:p>
    <w:p w:rsidR="4773B933" w:rsidP="676190CF" w:rsidRDefault="4773B933" w14:paraId="7A88AF2B" w14:textId="06B1069E">
      <w:pPr>
        <w:spacing w:after="160" w:line="259" w:lineRule="auto"/>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I do not have any employment history. How do I answer this question on the background check form?</w:t>
      </w:r>
    </w:p>
    <w:p w:rsidR="4773B933" w:rsidP="676190CF" w:rsidRDefault="4773B933" w14:paraId="7C841CCE" w14:textId="7381A7B8">
      <w:pPr>
        <w:pStyle w:val="Normal"/>
        <w:jc w:val="left"/>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Enter “NA” for this question.</w:t>
      </w:r>
    </w:p>
    <w:p w:rsidR="6815D80D" w:rsidP="676190CF" w:rsidRDefault="6815D80D" w14:paraId="1FACFA63" w14:textId="0694DD97">
      <w:pPr>
        <w:pStyle w:val="Normal"/>
        <w:jc w:val="left"/>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pPr>
    </w:p>
    <w:p w:rsidR="4773B933" w:rsidP="676190CF" w:rsidRDefault="4773B933" w14:paraId="223A1802" w14:textId="373A8D42">
      <w:pPr>
        <w:spacing w:after="160" w:line="259" w:lineRule="auto"/>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I am an international student, and I don’t have a Social Security Number (SSN). How do I answer this question on the background check form?</w:t>
      </w:r>
    </w:p>
    <w:p w:rsidR="4773B933" w:rsidP="676190CF" w:rsidRDefault="4773B933" w14:paraId="0BBDFCF2" w14:textId="493A750A">
      <w:pPr>
        <w:pStyle w:val="Normal"/>
        <w:jc w:val="left"/>
        <w:rPr>
          <w:rFonts w:ascii="Microsoft Sans Serif" w:hAnsi="Microsoft Sans Serif" w:eastAsia="Microsoft Sans Serif" w:cs="Microsoft Sans Serif"/>
          <w:noProof w:val="0"/>
          <w:sz w:val="22"/>
          <w:szCs w:val="22"/>
          <w:lang w:val="en-US"/>
        </w:rPr>
      </w:pPr>
      <w:r w:rsidRPr="676190CF" w:rsidR="4773B933">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Enter your visa/passport number in place of SS#.</w:t>
      </w:r>
    </w:p>
    <w:p w:rsidR="6815D80D" w:rsidP="676190CF" w:rsidRDefault="6815D80D" w14:paraId="00465164" w14:textId="3A347A01">
      <w:pPr>
        <w:pStyle w:val="Normal"/>
        <w:jc w:val="left"/>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pPr>
    </w:p>
    <w:p w:rsidR="17EA0594" w:rsidP="676190CF" w:rsidRDefault="17EA0594" w14:paraId="06EDB78E" w14:textId="450199BE">
      <w:pPr>
        <w:spacing w:after="160" w:line="259" w:lineRule="auto"/>
        <w:rPr>
          <w:rFonts w:ascii="Microsoft Sans Serif" w:hAnsi="Microsoft Sans Serif" w:eastAsia="Microsoft Sans Serif" w:cs="Microsoft Sans Serif"/>
          <w:noProof w:val="0"/>
          <w:sz w:val="22"/>
          <w:szCs w:val="22"/>
          <w:lang w:val="en-US"/>
        </w:rPr>
      </w:pPr>
      <w:r w:rsidRPr="676190CF" w:rsidR="17EA0594">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I belong to multiple student organizations. Do I need to have a background check completed for each organization?</w:t>
      </w:r>
    </w:p>
    <w:p w:rsidR="17EA0594" w:rsidP="676190CF" w:rsidRDefault="17EA0594" w14:paraId="486B8059" w14:textId="273BF459">
      <w:pPr>
        <w:pStyle w:val="Normal"/>
        <w:jc w:val="left"/>
        <w:rPr>
          <w:rFonts w:ascii="Microsoft Sans Serif" w:hAnsi="Microsoft Sans Serif" w:eastAsia="Microsoft Sans Serif" w:cs="Microsoft Sans Serif"/>
          <w:noProof w:val="0"/>
          <w:sz w:val="22"/>
          <w:szCs w:val="22"/>
          <w:lang w:val="en-US"/>
        </w:rPr>
      </w:pPr>
      <w:r w:rsidRPr="676190CF" w:rsidR="17EA0594">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No, all background checks completed will be good for five years. However, you will need to complete (MyLearning) Training on the Safety of Children in University Programs every year.</w:t>
      </w:r>
    </w:p>
    <w:p w:rsidR="6815D80D" w:rsidP="676190CF" w:rsidRDefault="6815D80D" w14:paraId="0693FEA7" w14:textId="34E954AB">
      <w:pPr>
        <w:pStyle w:val="Normal"/>
        <w:jc w:val="left"/>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pPr>
    </w:p>
    <w:p w:rsidR="17EA0594" w:rsidP="676190CF" w:rsidRDefault="17EA0594" w14:paraId="3501F5C7" w14:textId="09E4CD92">
      <w:pPr>
        <w:spacing w:after="160" w:line="259" w:lineRule="auto"/>
        <w:rPr>
          <w:rFonts w:ascii="Microsoft Sans Serif" w:hAnsi="Microsoft Sans Serif" w:eastAsia="Microsoft Sans Serif" w:cs="Microsoft Sans Serif"/>
          <w:noProof w:val="0"/>
          <w:sz w:val="22"/>
          <w:szCs w:val="22"/>
          <w:lang w:val="en-US"/>
        </w:rPr>
      </w:pPr>
      <w:r w:rsidRPr="676190CF" w:rsidR="17EA0594">
        <w:rPr>
          <w:rFonts w:ascii="Microsoft Sans Serif" w:hAnsi="Microsoft Sans Serif" w:eastAsia="Microsoft Sans Serif" w:cs="Microsoft Sans Serif"/>
          <w:b w:val="1"/>
          <w:bCs w:val="1"/>
          <w:i w:val="0"/>
          <w:iCs w:val="0"/>
          <w:caps w:val="0"/>
          <w:smallCaps w:val="0"/>
          <w:strike w:val="0"/>
          <w:dstrike w:val="0"/>
          <w:noProof w:val="0"/>
          <w:color w:val="000000" w:themeColor="text1" w:themeTint="FF" w:themeShade="FF"/>
          <w:sz w:val="22"/>
          <w:szCs w:val="22"/>
          <w:u w:val="single"/>
          <w:lang w:val="en-US"/>
        </w:rPr>
        <w:t>Our community partner wants volunteers to be fingerprinted for service this year. What do our members need to do?</w:t>
      </w:r>
    </w:p>
    <w:p w:rsidR="17EA0594" w:rsidP="676190CF" w:rsidRDefault="17EA0594" w14:paraId="33D9B22B" w14:textId="03102E64">
      <w:pPr>
        <w:pStyle w:val="Normal"/>
        <w:jc w:val="left"/>
        <w:rPr>
          <w:rFonts w:ascii="Microsoft Sans Serif" w:hAnsi="Microsoft Sans Serif" w:eastAsia="Microsoft Sans Serif" w:cs="Microsoft Sans Serif"/>
          <w:noProof w:val="0"/>
          <w:sz w:val="22"/>
          <w:szCs w:val="22"/>
          <w:lang w:val="en-US"/>
        </w:rPr>
      </w:pPr>
      <w:r w:rsidRPr="676190CF" w:rsidR="17EA0594">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xml:space="preserve">Email </w:t>
      </w:r>
      <w:hyperlink r:id="R5d91bf0664364163">
        <w:r w:rsidRPr="676190CF" w:rsidR="17EA0594">
          <w:rPr>
            <w:rStyle w:val="Hyperlink"/>
            <w:rFonts w:ascii="Microsoft Sans Serif" w:hAnsi="Microsoft Sans Serif" w:eastAsia="Microsoft Sans Serif" w:cs="Microsoft Sans Serif"/>
            <w:b w:val="0"/>
            <w:bCs w:val="0"/>
            <w:i w:val="0"/>
            <w:iCs w:val="0"/>
            <w:caps w:val="0"/>
            <w:smallCaps w:val="0"/>
            <w:strike w:val="0"/>
            <w:dstrike w:val="0"/>
            <w:noProof w:val="0"/>
            <w:sz w:val="22"/>
            <w:szCs w:val="22"/>
            <w:lang w:val="en-US"/>
          </w:rPr>
          <w:t>volunteer@jhu.edu</w:t>
        </w:r>
      </w:hyperlink>
      <w:r w:rsidRPr="676190CF" w:rsidR="17EA0594">
        <w:rPr>
          <w:rFonts w:ascii="Microsoft Sans Serif" w:hAnsi="Microsoft Sans Serif" w:eastAsia="Microsoft Sans Serif" w:cs="Microsoft Sans Serif"/>
          <w:b w:val="0"/>
          <w:bCs w:val="0"/>
          <w:i w:val="0"/>
          <w:iCs w:val="0"/>
          <w:caps w:val="0"/>
          <w:smallCaps w:val="0"/>
          <w:noProof w:val="0"/>
          <w:color w:val="000000" w:themeColor="text1" w:themeTint="FF" w:themeShade="FF"/>
          <w:sz w:val="22"/>
          <w:szCs w:val="22"/>
          <w:lang w:val="en-US"/>
        </w:rPr>
        <w:t xml:space="preserve"> and provide contact information of the community partner and description of service being provided this academic year. Please copy your ARC Commissioner on this communication. The CSC will work with the community partner regarding JHU policies.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AED5E8"/>
    <w:rsid w:val="07AA29AE"/>
    <w:rsid w:val="0CAED5E8"/>
    <w:rsid w:val="0F494448"/>
    <w:rsid w:val="0FB53B93"/>
    <w:rsid w:val="123047A6"/>
    <w:rsid w:val="17EA0594"/>
    <w:rsid w:val="247E5310"/>
    <w:rsid w:val="3BF5300B"/>
    <w:rsid w:val="4254AD1D"/>
    <w:rsid w:val="43F8A772"/>
    <w:rsid w:val="4773B933"/>
    <w:rsid w:val="5AA4A42F"/>
    <w:rsid w:val="676190CF"/>
    <w:rsid w:val="6815D80D"/>
    <w:rsid w:val="6C6A48C8"/>
    <w:rsid w:val="7381CA8B"/>
    <w:rsid w:val="751D9AEC"/>
    <w:rsid w:val="7855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D5E8"/>
  <w15:chartTrackingRefBased/>
  <w15:docId w15:val="{67E79992-53B7-4496-9454-053AB42FB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jpg" Id="R241d63de4f2c437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forms@universalbackground.com" TargetMode="External" Id="Ra4626bec8e8f4d04" /><Relationship Type="http://schemas.openxmlformats.org/officeDocument/2006/relationships/hyperlink" Target="mailto:volunteer@jhu.edu" TargetMode="External" Id="R5d91bf06643641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AE0F291E3F498A2C2CB7F837447E" ma:contentTypeVersion="16" ma:contentTypeDescription="Create a new document." ma:contentTypeScope="" ma:versionID="ae5bbf191310e13a60cf9f748cb974a7">
  <xsd:schema xmlns:xsd="http://www.w3.org/2001/XMLSchema" xmlns:xs="http://www.w3.org/2001/XMLSchema" xmlns:p="http://schemas.microsoft.com/office/2006/metadata/properties" xmlns:ns2="7ca40acc-f0b5-49bb-882f-39ef981eaead" xmlns:ns3="f21042ac-2b53-4a7b-bca5-f449c98412be" targetNamespace="http://schemas.microsoft.com/office/2006/metadata/properties" ma:root="true" ma:fieldsID="b47a6acb1135378a38075f4f5be7d476" ns2:_="" ns3:_="">
    <xsd:import namespace="7ca40acc-f0b5-49bb-882f-39ef981eaead"/>
    <xsd:import namespace="f21042ac-2b53-4a7b-bca5-f449c9841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0acc-f0b5-49bb-882f-39ef981ea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042ac-2b53-4a7b-bca5-f449c98412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586aa4-29f1-4601-9448-753d909f98f0}" ma:internalName="TaxCatchAll" ma:showField="CatchAllData" ma:web="f21042ac-2b53-4a7b-bca5-f449c984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40acc-f0b5-49bb-882f-39ef981eaead">
      <Terms xmlns="http://schemas.microsoft.com/office/infopath/2007/PartnerControls"/>
    </lcf76f155ced4ddcb4097134ff3c332f>
    <TaxCatchAll xmlns="f21042ac-2b53-4a7b-bca5-f449c98412be" xsi:nil="true"/>
  </documentManagement>
</p:properties>
</file>

<file path=customXml/itemProps1.xml><?xml version="1.0" encoding="utf-8"?>
<ds:datastoreItem xmlns:ds="http://schemas.openxmlformats.org/officeDocument/2006/customXml" ds:itemID="{352CBB30-8B12-44CD-9173-3221516EE104}"/>
</file>

<file path=customXml/itemProps2.xml><?xml version="1.0" encoding="utf-8"?>
<ds:datastoreItem xmlns:ds="http://schemas.openxmlformats.org/officeDocument/2006/customXml" ds:itemID="{78723389-BC89-4422-8BD7-9AD63172A9A7}"/>
</file>

<file path=customXml/itemProps3.xml><?xml version="1.0" encoding="utf-8"?>
<ds:datastoreItem xmlns:ds="http://schemas.openxmlformats.org/officeDocument/2006/customXml" ds:itemID="{AE6DAB3C-1238-443F-B39D-3854F50587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Rivera</dc:creator>
  <keywords/>
  <dc:description/>
  <lastModifiedBy>Julie Rivera</lastModifiedBy>
  <dcterms:created xsi:type="dcterms:W3CDTF">2022-10-27T16:25:41.0000000Z</dcterms:created>
  <dcterms:modified xsi:type="dcterms:W3CDTF">2022-10-28T14:01:10.0176241Z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0x010100EE86AE0F291E3F498A2C2CB7F837447E</vt:lpwstr>
  </property>
  <property fmtid="{D5CDD505-2E9C-101B-9397-08002B2CF9AE}" pid="3" name="MediaServiceImageTags">
    <vt:lpwstr/>
  </property>
</Properties>
</file>