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DE4" w:rsidRPr="00B54DFC" w:rsidRDefault="006239E2" w:rsidP="000D52D2">
      <w:pPr>
        <w:pStyle w:val="Default"/>
        <w:spacing w:after="160"/>
        <w:rPr>
          <w:sz w:val="22"/>
          <w:szCs w:val="22"/>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-93345</wp:posOffset>
            </wp:positionH>
            <wp:positionV relativeFrom="paragraph">
              <wp:posOffset>-197485</wp:posOffset>
            </wp:positionV>
            <wp:extent cx="800100" cy="723900"/>
            <wp:effectExtent l="0" t="0" r="0" b="0"/>
            <wp:wrapTight wrapText="bothSides">
              <wp:wrapPolygon edited="0">
                <wp:start x="0" y="0"/>
                <wp:lineTo x="0" y="21032"/>
                <wp:lineTo x="21086" y="21032"/>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5DA" w:rsidRDefault="004435DA" w:rsidP="009610EC">
      <w:pPr>
        <w:pStyle w:val="NoSpacing"/>
        <w:jc w:val="center"/>
        <w:rPr>
          <w:rFonts w:ascii="Arial" w:hAnsi="Arial" w:cs="Arial"/>
          <w:b/>
          <w:color w:val="365F91" w:themeColor="accent1" w:themeShade="BF"/>
          <w:sz w:val="28"/>
          <w:szCs w:val="28"/>
        </w:rPr>
      </w:pPr>
    </w:p>
    <w:p w:rsidR="00C27547" w:rsidRDefault="00C27547" w:rsidP="009610EC">
      <w:pPr>
        <w:pStyle w:val="NoSpacing"/>
        <w:jc w:val="center"/>
        <w:rPr>
          <w:rFonts w:ascii="Arial" w:hAnsi="Arial" w:cs="Arial"/>
          <w:b/>
          <w:color w:val="365F91" w:themeColor="accent1" w:themeShade="BF"/>
          <w:sz w:val="28"/>
          <w:szCs w:val="28"/>
        </w:rPr>
      </w:pPr>
    </w:p>
    <w:p w:rsidR="009610EC" w:rsidRPr="009610EC" w:rsidRDefault="004435DA" w:rsidP="009610EC">
      <w:pPr>
        <w:pStyle w:val="NoSpacing"/>
        <w:jc w:val="center"/>
        <w:rPr>
          <w:rFonts w:ascii="Arial" w:hAnsi="Arial" w:cs="Arial"/>
          <w:b/>
          <w:color w:val="365F91" w:themeColor="accent1" w:themeShade="BF"/>
          <w:sz w:val="28"/>
          <w:szCs w:val="28"/>
        </w:rPr>
      </w:pPr>
      <w:r w:rsidRPr="009610EC">
        <w:rPr>
          <w:rFonts w:ascii="Arial" w:hAnsi="Arial" w:cs="Arial"/>
          <w:b/>
          <w:color w:val="365F91" w:themeColor="accent1" w:themeShade="BF"/>
          <w:sz w:val="28"/>
          <w:szCs w:val="28"/>
        </w:rPr>
        <w:t>The Sidney Kimmel Comprehensive Cancer Center</w:t>
      </w:r>
    </w:p>
    <w:p w:rsidR="009610EC" w:rsidRPr="009610EC" w:rsidRDefault="004435DA" w:rsidP="009610EC">
      <w:pPr>
        <w:pStyle w:val="NoSpacing"/>
        <w:jc w:val="center"/>
        <w:rPr>
          <w:rFonts w:ascii="Arial" w:hAnsi="Arial" w:cs="Arial"/>
          <w:b/>
          <w:color w:val="365F91" w:themeColor="accent1" w:themeShade="BF"/>
          <w:sz w:val="28"/>
          <w:szCs w:val="28"/>
        </w:rPr>
      </w:pPr>
      <w:r w:rsidRPr="009610EC">
        <w:rPr>
          <w:rFonts w:ascii="Arial" w:hAnsi="Arial" w:cs="Arial"/>
          <w:b/>
          <w:color w:val="365F91" w:themeColor="accent1" w:themeShade="BF"/>
          <w:sz w:val="28"/>
          <w:szCs w:val="28"/>
          <w:u w:val="single"/>
        </w:rPr>
        <w:t>Conference Room Guidelines</w:t>
      </w:r>
    </w:p>
    <w:p w:rsidR="009610EC" w:rsidRPr="009610EC" w:rsidRDefault="009610EC" w:rsidP="009610EC">
      <w:pPr>
        <w:pStyle w:val="CM7"/>
        <w:jc w:val="center"/>
        <w:rPr>
          <w:b/>
          <w:bCs/>
          <w:color w:val="000000"/>
          <w:sz w:val="22"/>
          <w:szCs w:val="22"/>
        </w:rPr>
      </w:pPr>
      <w:r w:rsidRPr="009610EC">
        <w:rPr>
          <w:b/>
          <w:bCs/>
          <w:color w:val="000000"/>
          <w:sz w:val="22"/>
          <w:szCs w:val="22"/>
        </w:rPr>
        <w:t xml:space="preserve"> </w:t>
      </w:r>
    </w:p>
    <w:p w:rsidR="000D52D2" w:rsidRPr="009610EC" w:rsidRDefault="001A5DE4" w:rsidP="009610EC">
      <w:pPr>
        <w:pStyle w:val="CM7"/>
        <w:jc w:val="center"/>
        <w:rPr>
          <w:sz w:val="22"/>
          <w:szCs w:val="22"/>
        </w:rPr>
      </w:pPr>
      <w:r w:rsidRPr="009610EC">
        <w:rPr>
          <w:b/>
          <w:bCs/>
          <w:color w:val="000000"/>
          <w:sz w:val="22"/>
          <w:szCs w:val="22"/>
        </w:rPr>
        <w:t>(Owens Auditorium/Pre-function/P</w:t>
      </w:r>
      <w:r w:rsidR="00B54DFC" w:rsidRPr="009610EC">
        <w:rPr>
          <w:b/>
          <w:bCs/>
          <w:color w:val="000000"/>
          <w:sz w:val="22"/>
          <w:szCs w:val="22"/>
        </w:rPr>
        <w:t xml:space="preserve">atio area, </w:t>
      </w:r>
      <w:r w:rsidRPr="009610EC">
        <w:rPr>
          <w:b/>
          <w:bCs/>
          <w:color w:val="000000"/>
          <w:sz w:val="22"/>
          <w:szCs w:val="22"/>
        </w:rPr>
        <w:t>CRB II conference rooms 111 and 212</w:t>
      </w:r>
      <w:r w:rsidR="00B54DFC" w:rsidRPr="009610EC">
        <w:rPr>
          <w:b/>
          <w:bCs/>
          <w:color w:val="000000"/>
          <w:sz w:val="22"/>
          <w:szCs w:val="22"/>
        </w:rPr>
        <w:t>, and FAMRI Plaza</w:t>
      </w:r>
      <w:r w:rsidRPr="009610EC">
        <w:rPr>
          <w:b/>
          <w:bCs/>
          <w:color w:val="000000"/>
          <w:sz w:val="22"/>
          <w:szCs w:val="22"/>
        </w:rPr>
        <w:t>)</w:t>
      </w:r>
    </w:p>
    <w:p w:rsidR="007B7E61" w:rsidRDefault="007B7E61" w:rsidP="00D53CB0">
      <w:pPr>
        <w:pStyle w:val="CM7"/>
        <w:spacing w:after="265" w:line="253" w:lineRule="atLeast"/>
        <w:rPr>
          <w:b/>
          <w:bCs/>
          <w:color w:val="000000"/>
          <w:sz w:val="22"/>
          <w:szCs w:val="22"/>
        </w:rPr>
      </w:pPr>
    </w:p>
    <w:p w:rsidR="000D52D2" w:rsidRPr="009610EC" w:rsidRDefault="00C03D4E" w:rsidP="00D53CB0">
      <w:pPr>
        <w:pStyle w:val="CM7"/>
        <w:spacing w:after="265" w:line="253" w:lineRule="atLeast"/>
        <w:rPr>
          <w:b/>
          <w:bCs/>
          <w:color w:val="000000"/>
          <w:sz w:val="22"/>
          <w:szCs w:val="22"/>
        </w:rPr>
      </w:pPr>
      <w:r w:rsidRPr="009610EC">
        <w:rPr>
          <w:b/>
          <w:bCs/>
          <w:color w:val="000000"/>
          <w:sz w:val="22"/>
          <w:szCs w:val="22"/>
        </w:rPr>
        <w:t>Important Phone Numbers:</w:t>
      </w:r>
    </w:p>
    <w:tbl>
      <w:tblPr>
        <w:tblStyle w:val="TableGrid"/>
        <w:tblW w:w="0" w:type="auto"/>
        <w:tblInd w:w="108" w:type="dxa"/>
        <w:tblLook w:val="04A0" w:firstRow="1" w:lastRow="0" w:firstColumn="1" w:lastColumn="0" w:noHBand="0" w:noVBand="1"/>
      </w:tblPr>
      <w:tblGrid>
        <w:gridCol w:w="4320"/>
        <w:gridCol w:w="3960"/>
        <w:gridCol w:w="2430"/>
      </w:tblGrid>
      <w:tr w:rsidR="004D566D" w:rsidRPr="009610EC" w:rsidTr="00C27547">
        <w:trPr>
          <w:trHeight w:val="287"/>
        </w:trPr>
        <w:tc>
          <w:tcPr>
            <w:tcW w:w="4320" w:type="dxa"/>
            <w:vAlign w:val="center"/>
          </w:tcPr>
          <w:p w:rsidR="004D566D" w:rsidRPr="009610EC" w:rsidRDefault="004D566D" w:rsidP="004C3CE0">
            <w:pPr>
              <w:pStyle w:val="Default"/>
              <w:rPr>
                <w:sz w:val="20"/>
                <w:szCs w:val="20"/>
              </w:rPr>
            </w:pPr>
            <w:r w:rsidRPr="009610EC">
              <w:rPr>
                <w:sz w:val="20"/>
                <w:szCs w:val="20"/>
              </w:rPr>
              <w:t>Scheduling/</w:t>
            </w:r>
            <w:r w:rsidR="00B336D9" w:rsidRPr="009610EC">
              <w:rPr>
                <w:sz w:val="20"/>
                <w:szCs w:val="20"/>
              </w:rPr>
              <w:t>a</w:t>
            </w:r>
            <w:r w:rsidRPr="009610EC">
              <w:rPr>
                <w:sz w:val="20"/>
                <w:szCs w:val="20"/>
              </w:rPr>
              <w:t>vailability</w:t>
            </w:r>
            <w:r w:rsidR="004C3CE0" w:rsidRPr="009610EC">
              <w:rPr>
                <w:sz w:val="20"/>
                <w:szCs w:val="20"/>
              </w:rPr>
              <w:t xml:space="preserve"> (view in Outlook)</w:t>
            </w:r>
          </w:p>
        </w:tc>
        <w:tc>
          <w:tcPr>
            <w:tcW w:w="3960" w:type="dxa"/>
            <w:vAlign w:val="center"/>
          </w:tcPr>
          <w:p w:rsidR="004D566D" w:rsidRPr="009610EC" w:rsidRDefault="0066028C" w:rsidP="004D566D">
            <w:pPr>
              <w:pStyle w:val="Default"/>
              <w:rPr>
                <w:sz w:val="20"/>
                <w:szCs w:val="20"/>
              </w:rPr>
            </w:pPr>
            <w:r>
              <w:rPr>
                <w:sz w:val="20"/>
                <w:szCs w:val="20"/>
              </w:rPr>
              <w:t xml:space="preserve">Tom Kessler (primary), </w:t>
            </w:r>
            <w:r w:rsidR="004D566D" w:rsidRPr="009610EC">
              <w:rPr>
                <w:sz w:val="20"/>
                <w:szCs w:val="20"/>
              </w:rPr>
              <w:t>Sam Lee</w:t>
            </w:r>
          </w:p>
        </w:tc>
        <w:tc>
          <w:tcPr>
            <w:tcW w:w="2430" w:type="dxa"/>
            <w:vAlign w:val="center"/>
          </w:tcPr>
          <w:p w:rsidR="004D566D" w:rsidRPr="009610EC" w:rsidRDefault="0066028C" w:rsidP="0066028C">
            <w:pPr>
              <w:pStyle w:val="Default"/>
              <w:rPr>
                <w:sz w:val="20"/>
                <w:szCs w:val="20"/>
              </w:rPr>
            </w:pPr>
            <w:r>
              <w:rPr>
                <w:sz w:val="20"/>
                <w:szCs w:val="20"/>
              </w:rPr>
              <w:t>2-0010, 5-9702</w:t>
            </w:r>
          </w:p>
        </w:tc>
      </w:tr>
      <w:tr w:rsidR="004D566D" w:rsidRPr="009610EC" w:rsidTr="00C27547">
        <w:tc>
          <w:tcPr>
            <w:tcW w:w="4320" w:type="dxa"/>
            <w:vAlign w:val="center"/>
          </w:tcPr>
          <w:p w:rsidR="004D566D" w:rsidRPr="009610EC" w:rsidRDefault="004D566D" w:rsidP="004D566D">
            <w:pPr>
              <w:pStyle w:val="Default"/>
              <w:rPr>
                <w:sz w:val="20"/>
                <w:szCs w:val="20"/>
              </w:rPr>
            </w:pPr>
            <w:r w:rsidRPr="009610EC">
              <w:rPr>
                <w:sz w:val="20"/>
                <w:szCs w:val="20"/>
              </w:rPr>
              <w:t>General questions/concerns</w:t>
            </w:r>
          </w:p>
        </w:tc>
        <w:tc>
          <w:tcPr>
            <w:tcW w:w="3960" w:type="dxa"/>
            <w:vAlign w:val="center"/>
          </w:tcPr>
          <w:p w:rsidR="004D566D" w:rsidRPr="009610EC" w:rsidRDefault="0066028C" w:rsidP="004C3CE0">
            <w:pPr>
              <w:pStyle w:val="Default"/>
              <w:rPr>
                <w:sz w:val="20"/>
                <w:szCs w:val="20"/>
              </w:rPr>
            </w:pPr>
            <w:r>
              <w:rPr>
                <w:sz w:val="20"/>
                <w:szCs w:val="20"/>
              </w:rPr>
              <w:t>Tom Kessler</w:t>
            </w:r>
            <w:r w:rsidR="004C3CE0" w:rsidRPr="009610EC">
              <w:rPr>
                <w:sz w:val="20"/>
                <w:szCs w:val="20"/>
              </w:rPr>
              <w:t>/Gail Voelker</w:t>
            </w:r>
          </w:p>
        </w:tc>
        <w:tc>
          <w:tcPr>
            <w:tcW w:w="2430" w:type="dxa"/>
            <w:vAlign w:val="center"/>
          </w:tcPr>
          <w:p w:rsidR="004D566D" w:rsidRPr="009610EC" w:rsidRDefault="0066028C" w:rsidP="004C3CE0">
            <w:pPr>
              <w:pStyle w:val="Default"/>
              <w:rPr>
                <w:sz w:val="20"/>
                <w:szCs w:val="20"/>
              </w:rPr>
            </w:pPr>
            <w:r>
              <w:rPr>
                <w:sz w:val="20"/>
                <w:szCs w:val="20"/>
              </w:rPr>
              <w:t>2-0010</w:t>
            </w:r>
            <w:r w:rsidR="004C3CE0" w:rsidRPr="009610EC">
              <w:rPr>
                <w:sz w:val="20"/>
                <w:szCs w:val="20"/>
              </w:rPr>
              <w:t>/</w:t>
            </w:r>
            <w:r>
              <w:rPr>
                <w:sz w:val="20"/>
                <w:szCs w:val="20"/>
              </w:rPr>
              <w:t>5-</w:t>
            </w:r>
            <w:r w:rsidR="004C3CE0" w:rsidRPr="009610EC">
              <w:rPr>
                <w:sz w:val="20"/>
                <w:szCs w:val="20"/>
              </w:rPr>
              <w:t>8823</w:t>
            </w:r>
          </w:p>
        </w:tc>
      </w:tr>
      <w:tr w:rsidR="004D566D" w:rsidRPr="009610EC" w:rsidTr="00C27547">
        <w:tc>
          <w:tcPr>
            <w:tcW w:w="4320" w:type="dxa"/>
            <w:vAlign w:val="center"/>
          </w:tcPr>
          <w:p w:rsidR="004D566D" w:rsidRPr="009610EC" w:rsidRDefault="004D566D" w:rsidP="009610EC">
            <w:pPr>
              <w:pStyle w:val="Default"/>
              <w:rPr>
                <w:sz w:val="20"/>
                <w:szCs w:val="20"/>
              </w:rPr>
            </w:pPr>
            <w:r w:rsidRPr="009610EC">
              <w:rPr>
                <w:sz w:val="20"/>
                <w:szCs w:val="20"/>
              </w:rPr>
              <w:t xml:space="preserve">Audio </w:t>
            </w:r>
            <w:r w:rsidR="009610EC">
              <w:rPr>
                <w:sz w:val="20"/>
                <w:szCs w:val="20"/>
              </w:rPr>
              <w:t>v</w:t>
            </w:r>
            <w:r w:rsidRPr="009610EC">
              <w:rPr>
                <w:sz w:val="20"/>
                <w:szCs w:val="20"/>
              </w:rPr>
              <w:t xml:space="preserve">isual (technician scheduling or AV equipment </w:t>
            </w:r>
            <w:r w:rsidR="004115B2" w:rsidRPr="009610EC">
              <w:rPr>
                <w:sz w:val="20"/>
                <w:szCs w:val="20"/>
              </w:rPr>
              <w:t xml:space="preserve">only issues).  </w:t>
            </w:r>
          </w:p>
        </w:tc>
        <w:tc>
          <w:tcPr>
            <w:tcW w:w="3960" w:type="dxa"/>
            <w:vAlign w:val="center"/>
          </w:tcPr>
          <w:p w:rsidR="004D566D" w:rsidRPr="009610EC" w:rsidRDefault="004D566D" w:rsidP="004D566D">
            <w:pPr>
              <w:pStyle w:val="Default"/>
              <w:rPr>
                <w:sz w:val="20"/>
                <w:szCs w:val="20"/>
              </w:rPr>
            </w:pPr>
            <w:r w:rsidRPr="009610EC">
              <w:rPr>
                <w:sz w:val="20"/>
                <w:szCs w:val="20"/>
              </w:rPr>
              <w:t>Scott Price</w:t>
            </w:r>
          </w:p>
          <w:p w:rsidR="004D566D" w:rsidRPr="009610EC" w:rsidRDefault="004D566D" w:rsidP="004D566D">
            <w:pPr>
              <w:pStyle w:val="Default"/>
              <w:rPr>
                <w:sz w:val="20"/>
                <w:szCs w:val="20"/>
              </w:rPr>
            </w:pPr>
            <w:r w:rsidRPr="009610EC">
              <w:rPr>
                <w:sz w:val="20"/>
                <w:szCs w:val="20"/>
              </w:rPr>
              <w:t>Emergency Service</w:t>
            </w:r>
          </w:p>
        </w:tc>
        <w:tc>
          <w:tcPr>
            <w:tcW w:w="2430" w:type="dxa"/>
            <w:vAlign w:val="center"/>
          </w:tcPr>
          <w:p w:rsidR="004D566D" w:rsidRPr="009610EC" w:rsidRDefault="004D566D" w:rsidP="004D566D">
            <w:pPr>
              <w:pStyle w:val="Default"/>
              <w:rPr>
                <w:sz w:val="20"/>
                <w:szCs w:val="20"/>
              </w:rPr>
            </w:pPr>
            <w:r w:rsidRPr="009610EC">
              <w:rPr>
                <w:sz w:val="20"/>
                <w:szCs w:val="20"/>
              </w:rPr>
              <w:t>410-955-3796</w:t>
            </w:r>
          </w:p>
          <w:p w:rsidR="004D566D" w:rsidRPr="009610EC" w:rsidRDefault="004D566D" w:rsidP="004D566D">
            <w:pPr>
              <w:pStyle w:val="Default"/>
              <w:rPr>
                <w:sz w:val="20"/>
                <w:szCs w:val="20"/>
              </w:rPr>
            </w:pPr>
            <w:r w:rsidRPr="009610EC">
              <w:rPr>
                <w:sz w:val="20"/>
                <w:szCs w:val="20"/>
              </w:rPr>
              <w:t>410-428-2066</w:t>
            </w:r>
          </w:p>
        </w:tc>
      </w:tr>
      <w:tr w:rsidR="00F376AF" w:rsidRPr="009610EC" w:rsidTr="00C27547">
        <w:trPr>
          <w:trHeight w:val="305"/>
        </w:trPr>
        <w:tc>
          <w:tcPr>
            <w:tcW w:w="4320" w:type="dxa"/>
            <w:vAlign w:val="center"/>
          </w:tcPr>
          <w:p w:rsidR="00F376AF" w:rsidRPr="009610EC" w:rsidRDefault="00F376AF" w:rsidP="00F376AF">
            <w:pPr>
              <w:pStyle w:val="Default"/>
              <w:rPr>
                <w:sz w:val="20"/>
                <w:szCs w:val="20"/>
              </w:rPr>
            </w:pPr>
            <w:r w:rsidRPr="009610EC">
              <w:rPr>
                <w:sz w:val="20"/>
                <w:szCs w:val="20"/>
              </w:rPr>
              <w:t xml:space="preserve">Desktop </w:t>
            </w:r>
            <w:r w:rsidR="009610EC">
              <w:rPr>
                <w:sz w:val="20"/>
                <w:szCs w:val="20"/>
              </w:rPr>
              <w:t>s</w:t>
            </w:r>
            <w:r w:rsidRPr="009610EC">
              <w:rPr>
                <w:sz w:val="20"/>
                <w:szCs w:val="20"/>
              </w:rPr>
              <w:t xml:space="preserve">upport (PC Help) – For support, complete </w:t>
            </w:r>
            <w:hyperlink r:id="rId8" w:history="1">
              <w:r w:rsidRPr="009610EC">
                <w:rPr>
                  <w:rStyle w:val="Hyperlink"/>
                  <w:rFonts w:cs="Arial"/>
                  <w:sz w:val="20"/>
                  <w:szCs w:val="20"/>
                </w:rPr>
                <w:t>New Service Request Form</w:t>
              </w:r>
            </w:hyperlink>
          </w:p>
          <w:p w:rsidR="00F376AF" w:rsidRPr="009610EC" w:rsidRDefault="00F376AF" w:rsidP="00093C2A">
            <w:pPr>
              <w:pStyle w:val="Default"/>
              <w:rPr>
                <w:color w:val="FF0000"/>
                <w:sz w:val="20"/>
                <w:szCs w:val="20"/>
              </w:rPr>
            </w:pPr>
            <w:r w:rsidRPr="009610EC">
              <w:rPr>
                <w:color w:val="FF0000"/>
                <w:sz w:val="20"/>
                <w:szCs w:val="20"/>
              </w:rPr>
              <w:t>(</w:t>
            </w:r>
            <w:r w:rsidR="00093C2A" w:rsidRPr="009610EC">
              <w:rPr>
                <w:color w:val="FF0000"/>
                <w:sz w:val="20"/>
                <w:szCs w:val="20"/>
              </w:rPr>
              <w:t>Request is</w:t>
            </w:r>
            <w:r w:rsidRPr="009610EC">
              <w:rPr>
                <w:color w:val="FF0000"/>
                <w:sz w:val="20"/>
                <w:szCs w:val="20"/>
              </w:rPr>
              <w:t xml:space="preserve"> </w:t>
            </w:r>
            <w:r w:rsidR="00093C2A" w:rsidRPr="009610EC">
              <w:rPr>
                <w:color w:val="FF0000"/>
                <w:sz w:val="20"/>
                <w:szCs w:val="20"/>
              </w:rPr>
              <w:t>immediately</w:t>
            </w:r>
            <w:r w:rsidRPr="009610EC">
              <w:rPr>
                <w:color w:val="FF0000"/>
                <w:sz w:val="20"/>
                <w:szCs w:val="20"/>
              </w:rPr>
              <w:t xml:space="preserve"> direct</w:t>
            </w:r>
            <w:r w:rsidR="00093C2A" w:rsidRPr="009610EC">
              <w:rPr>
                <w:color w:val="FF0000"/>
                <w:sz w:val="20"/>
                <w:szCs w:val="20"/>
              </w:rPr>
              <w:t>ed</w:t>
            </w:r>
            <w:r w:rsidRPr="009610EC">
              <w:rPr>
                <w:color w:val="FF0000"/>
                <w:sz w:val="20"/>
                <w:szCs w:val="20"/>
              </w:rPr>
              <w:t xml:space="preserve"> to </w:t>
            </w:r>
            <w:r w:rsidR="00C03D4E" w:rsidRPr="009610EC">
              <w:rPr>
                <w:color w:val="FF0000"/>
                <w:sz w:val="20"/>
                <w:szCs w:val="20"/>
              </w:rPr>
              <w:t xml:space="preserve">a </w:t>
            </w:r>
            <w:r w:rsidRPr="009610EC">
              <w:rPr>
                <w:color w:val="FF0000"/>
                <w:sz w:val="20"/>
                <w:szCs w:val="20"/>
              </w:rPr>
              <w:t xml:space="preserve">support technician on duty) </w:t>
            </w:r>
          </w:p>
        </w:tc>
        <w:tc>
          <w:tcPr>
            <w:tcW w:w="3960" w:type="dxa"/>
            <w:vAlign w:val="center"/>
          </w:tcPr>
          <w:p w:rsidR="00C27547" w:rsidRPr="009610EC" w:rsidRDefault="00C27547" w:rsidP="004D566D">
            <w:pPr>
              <w:pStyle w:val="Default"/>
              <w:rPr>
                <w:sz w:val="20"/>
                <w:szCs w:val="20"/>
              </w:rPr>
            </w:pPr>
            <w:r>
              <w:rPr>
                <w:sz w:val="20"/>
                <w:szCs w:val="20"/>
              </w:rPr>
              <w:t>Website:</w:t>
            </w:r>
          </w:p>
          <w:p w:rsidR="00F376AF" w:rsidRPr="009610EC" w:rsidRDefault="00C27547" w:rsidP="004D566D">
            <w:pPr>
              <w:pStyle w:val="Default"/>
              <w:rPr>
                <w:sz w:val="20"/>
                <w:szCs w:val="20"/>
              </w:rPr>
            </w:pPr>
            <w:hyperlink r:id="rId9" w:history="1">
              <w:r w:rsidRPr="009610EC">
                <w:rPr>
                  <w:rStyle w:val="Hyperlink"/>
                  <w:rFonts w:cs="Arial"/>
                  <w:sz w:val="20"/>
                  <w:szCs w:val="20"/>
                </w:rPr>
                <w:t>OIS: Oncology Information Systems</w:t>
              </w:r>
            </w:hyperlink>
          </w:p>
        </w:tc>
        <w:tc>
          <w:tcPr>
            <w:tcW w:w="2430" w:type="dxa"/>
            <w:vAlign w:val="center"/>
          </w:tcPr>
          <w:p w:rsidR="00F376AF" w:rsidRPr="009610EC" w:rsidRDefault="00F376AF" w:rsidP="00F376AF">
            <w:pPr>
              <w:pStyle w:val="Default"/>
              <w:rPr>
                <w:sz w:val="20"/>
                <w:szCs w:val="20"/>
              </w:rPr>
            </w:pPr>
            <w:r w:rsidRPr="009610EC">
              <w:rPr>
                <w:sz w:val="20"/>
                <w:szCs w:val="20"/>
              </w:rPr>
              <w:t>410-955-9571</w:t>
            </w:r>
          </w:p>
          <w:p w:rsidR="004115B2" w:rsidRPr="009610EC" w:rsidRDefault="004115B2" w:rsidP="00F376AF">
            <w:pPr>
              <w:pStyle w:val="Default"/>
              <w:rPr>
                <w:sz w:val="20"/>
                <w:szCs w:val="20"/>
              </w:rPr>
            </w:pPr>
          </w:p>
        </w:tc>
      </w:tr>
      <w:tr w:rsidR="004D566D" w:rsidRPr="009610EC" w:rsidTr="00C27547">
        <w:trPr>
          <w:trHeight w:val="305"/>
        </w:trPr>
        <w:tc>
          <w:tcPr>
            <w:tcW w:w="4320" w:type="dxa"/>
            <w:vAlign w:val="center"/>
          </w:tcPr>
          <w:p w:rsidR="004D566D" w:rsidRPr="009610EC" w:rsidRDefault="004D566D" w:rsidP="004D566D">
            <w:pPr>
              <w:pStyle w:val="Default"/>
              <w:rPr>
                <w:sz w:val="20"/>
                <w:szCs w:val="20"/>
              </w:rPr>
            </w:pPr>
            <w:r w:rsidRPr="009610EC">
              <w:rPr>
                <w:sz w:val="20"/>
                <w:szCs w:val="20"/>
              </w:rPr>
              <w:t>Catering</w:t>
            </w:r>
          </w:p>
        </w:tc>
        <w:tc>
          <w:tcPr>
            <w:tcW w:w="3960" w:type="dxa"/>
            <w:vAlign w:val="center"/>
          </w:tcPr>
          <w:p w:rsidR="004D566D" w:rsidRPr="009610EC" w:rsidRDefault="00745827" w:rsidP="004D566D">
            <w:pPr>
              <w:pStyle w:val="Default"/>
              <w:rPr>
                <w:sz w:val="20"/>
                <w:szCs w:val="20"/>
              </w:rPr>
            </w:pPr>
            <w:r w:rsidRPr="009610EC">
              <w:rPr>
                <w:sz w:val="20"/>
                <w:szCs w:val="20"/>
              </w:rPr>
              <w:t xml:space="preserve">Your choice of caterers may be used.  </w:t>
            </w:r>
          </w:p>
        </w:tc>
        <w:tc>
          <w:tcPr>
            <w:tcW w:w="2430" w:type="dxa"/>
            <w:vAlign w:val="center"/>
          </w:tcPr>
          <w:p w:rsidR="004D566D" w:rsidRPr="009610EC" w:rsidRDefault="004D566D" w:rsidP="004D566D">
            <w:pPr>
              <w:pStyle w:val="Default"/>
              <w:rPr>
                <w:sz w:val="20"/>
                <w:szCs w:val="20"/>
              </w:rPr>
            </w:pPr>
          </w:p>
        </w:tc>
      </w:tr>
      <w:tr w:rsidR="004D566D" w:rsidRPr="009610EC" w:rsidTr="00C27547">
        <w:tc>
          <w:tcPr>
            <w:tcW w:w="4320" w:type="dxa"/>
            <w:vAlign w:val="center"/>
          </w:tcPr>
          <w:p w:rsidR="00E766F2" w:rsidRPr="009610EC" w:rsidRDefault="004D566D" w:rsidP="004D566D">
            <w:pPr>
              <w:pStyle w:val="Default"/>
              <w:rPr>
                <w:sz w:val="20"/>
                <w:szCs w:val="20"/>
              </w:rPr>
            </w:pPr>
            <w:r w:rsidRPr="009610EC">
              <w:rPr>
                <w:sz w:val="20"/>
                <w:szCs w:val="20"/>
              </w:rPr>
              <w:t xml:space="preserve">Custodial </w:t>
            </w:r>
            <w:r w:rsidR="009610EC">
              <w:rPr>
                <w:sz w:val="20"/>
                <w:szCs w:val="20"/>
              </w:rPr>
              <w:t>s</w:t>
            </w:r>
            <w:r w:rsidRPr="009610EC">
              <w:rPr>
                <w:sz w:val="20"/>
                <w:szCs w:val="20"/>
              </w:rPr>
              <w:t>ervices</w:t>
            </w:r>
            <w:r w:rsidR="004115B2" w:rsidRPr="009610EC">
              <w:rPr>
                <w:sz w:val="20"/>
                <w:szCs w:val="20"/>
              </w:rPr>
              <w:t xml:space="preserve"> (JHU)</w:t>
            </w:r>
          </w:p>
          <w:p w:rsidR="004D566D" w:rsidRPr="009610EC" w:rsidRDefault="004D566D" w:rsidP="004D566D">
            <w:pPr>
              <w:pStyle w:val="Default"/>
              <w:rPr>
                <w:sz w:val="20"/>
                <w:szCs w:val="20"/>
              </w:rPr>
            </w:pPr>
            <w:r w:rsidRPr="009610EC">
              <w:rPr>
                <w:sz w:val="20"/>
                <w:szCs w:val="20"/>
              </w:rPr>
              <w:t>(furniture setup and event services</w:t>
            </w:r>
            <w:r w:rsidR="00B336D9" w:rsidRPr="009610EC">
              <w:rPr>
                <w:sz w:val="20"/>
                <w:szCs w:val="20"/>
              </w:rPr>
              <w:t>)</w:t>
            </w:r>
          </w:p>
          <w:p w:rsidR="004115B2" w:rsidRPr="009610EC" w:rsidRDefault="004115B2" w:rsidP="004D566D">
            <w:pPr>
              <w:pStyle w:val="Default"/>
              <w:rPr>
                <w:sz w:val="20"/>
                <w:szCs w:val="20"/>
              </w:rPr>
            </w:pPr>
          </w:p>
        </w:tc>
        <w:tc>
          <w:tcPr>
            <w:tcW w:w="3960" w:type="dxa"/>
            <w:vAlign w:val="center"/>
          </w:tcPr>
          <w:p w:rsidR="004D566D" w:rsidRPr="009610EC" w:rsidRDefault="004D566D" w:rsidP="004D566D">
            <w:pPr>
              <w:pStyle w:val="Default"/>
              <w:rPr>
                <w:sz w:val="20"/>
                <w:szCs w:val="20"/>
              </w:rPr>
            </w:pPr>
            <w:r w:rsidRPr="009610EC">
              <w:rPr>
                <w:sz w:val="20"/>
                <w:szCs w:val="20"/>
              </w:rPr>
              <w:t>General Line</w:t>
            </w:r>
          </w:p>
          <w:p w:rsidR="004D566D" w:rsidRPr="009610EC" w:rsidRDefault="004D566D" w:rsidP="004D566D">
            <w:pPr>
              <w:pStyle w:val="Default"/>
              <w:rPr>
                <w:sz w:val="20"/>
                <w:szCs w:val="20"/>
              </w:rPr>
            </w:pPr>
            <w:r w:rsidRPr="009610EC">
              <w:rPr>
                <w:sz w:val="20"/>
                <w:szCs w:val="20"/>
              </w:rPr>
              <w:t>FAX</w:t>
            </w:r>
          </w:p>
          <w:p w:rsidR="004D566D" w:rsidRPr="009610EC" w:rsidRDefault="004D566D" w:rsidP="004D566D">
            <w:pPr>
              <w:pStyle w:val="Default"/>
              <w:rPr>
                <w:sz w:val="20"/>
                <w:szCs w:val="20"/>
              </w:rPr>
            </w:pPr>
            <w:r w:rsidRPr="009610EC">
              <w:rPr>
                <w:sz w:val="20"/>
                <w:szCs w:val="20"/>
              </w:rPr>
              <w:t>Emergency Service</w:t>
            </w:r>
          </w:p>
          <w:p w:rsidR="00E766F2" w:rsidRPr="009610EC" w:rsidRDefault="00B54DFC" w:rsidP="004D566D">
            <w:pPr>
              <w:pStyle w:val="Default"/>
              <w:rPr>
                <w:sz w:val="20"/>
                <w:szCs w:val="20"/>
              </w:rPr>
            </w:pPr>
            <w:r w:rsidRPr="009610EC">
              <w:rPr>
                <w:sz w:val="20"/>
                <w:szCs w:val="20"/>
              </w:rPr>
              <w:t>William Wright (</w:t>
            </w:r>
            <w:hyperlink r:id="rId10" w:history="1">
              <w:r w:rsidRPr="009610EC">
                <w:rPr>
                  <w:rStyle w:val="Hyperlink"/>
                  <w:rFonts w:cs="Arial"/>
                  <w:sz w:val="20"/>
                  <w:szCs w:val="20"/>
                </w:rPr>
                <w:t>wwright2@jhmi.edu</w:t>
              </w:r>
            </w:hyperlink>
            <w:r w:rsidRPr="009610EC">
              <w:rPr>
                <w:sz w:val="20"/>
                <w:szCs w:val="20"/>
              </w:rPr>
              <w:t xml:space="preserve">) </w:t>
            </w:r>
          </w:p>
        </w:tc>
        <w:tc>
          <w:tcPr>
            <w:tcW w:w="2430" w:type="dxa"/>
            <w:vAlign w:val="center"/>
          </w:tcPr>
          <w:p w:rsidR="004D566D" w:rsidRPr="009610EC" w:rsidRDefault="004D566D" w:rsidP="004D566D">
            <w:pPr>
              <w:pStyle w:val="Default"/>
              <w:rPr>
                <w:sz w:val="20"/>
                <w:szCs w:val="20"/>
              </w:rPr>
            </w:pPr>
            <w:r w:rsidRPr="009610EC">
              <w:rPr>
                <w:sz w:val="20"/>
                <w:szCs w:val="20"/>
              </w:rPr>
              <w:t>410-955-3324</w:t>
            </w:r>
          </w:p>
          <w:p w:rsidR="004D566D" w:rsidRPr="009610EC" w:rsidRDefault="004D566D" w:rsidP="004D566D">
            <w:pPr>
              <w:pStyle w:val="Default"/>
              <w:rPr>
                <w:sz w:val="20"/>
                <w:szCs w:val="20"/>
              </w:rPr>
            </w:pPr>
            <w:r w:rsidRPr="009610EC">
              <w:rPr>
                <w:sz w:val="20"/>
                <w:szCs w:val="20"/>
              </w:rPr>
              <w:t>410-502-0036</w:t>
            </w:r>
          </w:p>
          <w:p w:rsidR="00B54DFC" w:rsidRPr="009610EC" w:rsidRDefault="004D566D" w:rsidP="00E766F2">
            <w:pPr>
              <w:pStyle w:val="Default"/>
              <w:rPr>
                <w:sz w:val="20"/>
                <w:szCs w:val="20"/>
              </w:rPr>
            </w:pPr>
            <w:r w:rsidRPr="009610EC">
              <w:rPr>
                <w:sz w:val="20"/>
                <w:szCs w:val="20"/>
              </w:rPr>
              <w:t>410-502-0035</w:t>
            </w:r>
          </w:p>
          <w:p w:rsidR="004D566D" w:rsidRPr="009610EC" w:rsidRDefault="00B54DFC" w:rsidP="00E766F2">
            <w:pPr>
              <w:pStyle w:val="Default"/>
              <w:rPr>
                <w:sz w:val="20"/>
                <w:szCs w:val="20"/>
              </w:rPr>
            </w:pPr>
            <w:r w:rsidRPr="009610EC">
              <w:rPr>
                <w:sz w:val="20"/>
                <w:szCs w:val="20"/>
              </w:rPr>
              <w:t>410-955-0194</w:t>
            </w:r>
            <w:r w:rsidR="004D566D" w:rsidRPr="009610EC">
              <w:rPr>
                <w:sz w:val="20"/>
                <w:szCs w:val="20"/>
              </w:rPr>
              <w:t xml:space="preserve"> </w:t>
            </w:r>
          </w:p>
        </w:tc>
      </w:tr>
      <w:tr w:rsidR="00C27547" w:rsidRPr="009610EC" w:rsidTr="00C27547">
        <w:tc>
          <w:tcPr>
            <w:tcW w:w="4320" w:type="dxa"/>
            <w:vAlign w:val="center"/>
          </w:tcPr>
          <w:p w:rsidR="00C27547" w:rsidRPr="009610EC" w:rsidRDefault="00C27547" w:rsidP="00C27547">
            <w:pPr>
              <w:pStyle w:val="Default"/>
              <w:rPr>
                <w:sz w:val="20"/>
                <w:szCs w:val="20"/>
              </w:rPr>
            </w:pPr>
            <w:r w:rsidRPr="009610EC">
              <w:rPr>
                <w:sz w:val="20"/>
                <w:szCs w:val="20"/>
              </w:rPr>
              <w:t xml:space="preserve">Video </w:t>
            </w:r>
            <w:r>
              <w:rPr>
                <w:sz w:val="20"/>
                <w:szCs w:val="20"/>
              </w:rPr>
              <w:t>c</w:t>
            </w:r>
            <w:r w:rsidRPr="009610EC">
              <w:rPr>
                <w:sz w:val="20"/>
                <w:szCs w:val="20"/>
              </w:rPr>
              <w:t xml:space="preserve">onference </w:t>
            </w:r>
            <w:r>
              <w:rPr>
                <w:sz w:val="20"/>
                <w:szCs w:val="20"/>
              </w:rPr>
              <w:t>e</w:t>
            </w:r>
            <w:r w:rsidRPr="009610EC">
              <w:rPr>
                <w:sz w:val="20"/>
                <w:szCs w:val="20"/>
              </w:rPr>
              <w:t xml:space="preserve">quipment </w:t>
            </w:r>
            <w:r>
              <w:rPr>
                <w:sz w:val="20"/>
                <w:szCs w:val="20"/>
              </w:rPr>
              <w:t>s</w:t>
            </w:r>
            <w:r w:rsidRPr="009610EC">
              <w:rPr>
                <w:sz w:val="20"/>
                <w:szCs w:val="20"/>
              </w:rPr>
              <w:t>upport</w:t>
            </w:r>
          </w:p>
          <w:p w:rsidR="00C27547" w:rsidRPr="009610EC" w:rsidRDefault="00C27547" w:rsidP="00C27547">
            <w:pPr>
              <w:pStyle w:val="Default"/>
              <w:rPr>
                <w:sz w:val="20"/>
                <w:szCs w:val="20"/>
              </w:rPr>
            </w:pPr>
            <w:r w:rsidRPr="009610EC">
              <w:rPr>
                <w:sz w:val="20"/>
                <w:szCs w:val="20"/>
              </w:rPr>
              <w:t xml:space="preserve">(Scheduling a bridge and support services for rooms 3M42 and CRB II, Room 212 only).  </w:t>
            </w:r>
          </w:p>
        </w:tc>
        <w:tc>
          <w:tcPr>
            <w:tcW w:w="3960" w:type="dxa"/>
            <w:vAlign w:val="center"/>
          </w:tcPr>
          <w:p w:rsidR="00C27547" w:rsidRPr="009610EC" w:rsidRDefault="00C27547" w:rsidP="00C27547">
            <w:pPr>
              <w:pStyle w:val="Default"/>
              <w:rPr>
                <w:sz w:val="20"/>
                <w:szCs w:val="20"/>
              </w:rPr>
            </w:pPr>
            <w:hyperlink r:id="rId11" w:history="1">
              <w:r w:rsidRPr="009610EC">
                <w:rPr>
                  <w:rStyle w:val="Hyperlink"/>
                  <w:rFonts w:cs="Arial"/>
                  <w:sz w:val="20"/>
                  <w:szCs w:val="20"/>
                </w:rPr>
                <w:t>Integration Services Video and Collaboration</w:t>
              </w:r>
            </w:hyperlink>
            <w:r w:rsidRPr="009610EC">
              <w:rPr>
                <w:sz w:val="20"/>
                <w:szCs w:val="20"/>
              </w:rPr>
              <w:t xml:space="preserve"> (ISVC) </w:t>
            </w:r>
          </w:p>
          <w:p w:rsidR="00C27547" w:rsidRPr="009610EC" w:rsidRDefault="00C27547" w:rsidP="00C27547">
            <w:pPr>
              <w:pStyle w:val="Default"/>
              <w:rPr>
                <w:sz w:val="20"/>
                <w:szCs w:val="20"/>
              </w:rPr>
            </w:pPr>
            <w:hyperlink r:id="rId12" w:history="1">
              <w:r w:rsidRPr="006E0E0D">
                <w:rPr>
                  <w:rStyle w:val="Hyperlink"/>
                  <w:rFonts w:cs="Arial"/>
                  <w:sz w:val="20"/>
                  <w:szCs w:val="20"/>
                </w:rPr>
                <w:t>vtc@jhu.edu</w:t>
              </w:r>
            </w:hyperlink>
          </w:p>
        </w:tc>
        <w:tc>
          <w:tcPr>
            <w:tcW w:w="2430" w:type="dxa"/>
            <w:vAlign w:val="center"/>
          </w:tcPr>
          <w:p w:rsidR="00C27547" w:rsidRPr="009610EC" w:rsidRDefault="00C27547" w:rsidP="00C27547">
            <w:pPr>
              <w:pStyle w:val="Default"/>
              <w:rPr>
                <w:sz w:val="20"/>
                <w:szCs w:val="20"/>
              </w:rPr>
            </w:pPr>
          </w:p>
          <w:p w:rsidR="00C27547" w:rsidRPr="009610EC" w:rsidRDefault="00C27547" w:rsidP="00C27547">
            <w:pPr>
              <w:pStyle w:val="Default"/>
              <w:rPr>
                <w:sz w:val="20"/>
                <w:szCs w:val="20"/>
              </w:rPr>
            </w:pPr>
          </w:p>
          <w:p w:rsidR="00C27547" w:rsidRPr="009610EC" w:rsidRDefault="00C27547" w:rsidP="00C27547">
            <w:pPr>
              <w:pStyle w:val="Default"/>
              <w:rPr>
                <w:sz w:val="20"/>
                <w:szCs w:val="20"/>
              </w:rPr>
            </w:pPr>
            <w:r w:rsidRPr="009610EC">
              <w:rPr>
                <w:sz w:val="20"/>
                <w:szCs w:val="20"/>
              </w:rPr>
              <w:t>410-735-6671</w:t>
            </w:r>
          </w:p>
          <w:p w:rsidR="00C27547" w:rsidRPr="009610EC" w:rsidRDefault="00C27547" w:rsidP="00C27547">
            <w:pPr>
              <w:pStyle w:val="Default"/>
              <w:rPr>
                <w:sz w:val="20"/>
                <w:szCs w:val="20"/>
              </w:rPr>
            </w:pPr>
          </w:p>
        </w:tc>
      </w:tr>
      <w:tr w:rsidR="00C27547" w:rsidRPr="009610EC" w:rsidTr="00C27547">
        <w:trPr>
          <w:trHeight w:val="386"/>
        </w:trPr>
        <w:tc>
          <w:tcPr>
            <w:tcW w:w="4320" w:type="dxa"/>
            <w:vAlign w:val="center"/>
          </w:tcPr>
          <w:p w:rsidR="00C27547" w:rsidRPr="009610EC" w:rsidRDefault="00C27547" w:rsidP="00C27547">
            <w:pPr>
              <w:pStyle w:val="Default"/>
              <w:rPr>
                <w:sz w:val="20"/>
                <w:szCs w:val="20"/>
              </w:rPr>
            </w:pPr>
            <w:r w:rsidRPr="00957036">
              <w:rPr>
                <w:sz w:val="20"/>
                <w:szCs w:val="20"/>
              </w:rPr>
              <w:t xml:space="preserve">Accessibility  </w:t>
            </w:r>
          </w:p>
        </w:tc>
        <w:tc>
          <w:tcPr>
            <w:tcW w:w="3960" w:type="dxa"/>
            <w:vAlign w:val="center"/>
          </w:tcPr>
          <w:p w:rsidR="00C27547" w:rsidRPr="009610EC" w:rsidRDefault="00C27547" w:rsidP="00C27547">
            <w:pPr>
              <w:pStyle w:val="Default"/>
              <w:rPr>
                <w:sz w:val="20"/>
                <w:szCs w:val="20"/>
              </w:rPr>
            </w:pPr>
            <w:hyperlink r:id="rId13" w:history="1">
              <w:r w:rsidRPr="00957036">
                <w:rPr>
                  <w:rStyle w:val="Hyperlink"/>
                  <w:rFonts w:cs="Arial"/>
                  <w:sz w:val="20"/>
                  <w:szCs w:val="20"/>
                </w:rPr>
                <w:t>http://accessibility.jhu.edu/event-planning/</w:t>
              </w:r>
            </w:hyperlink>
          </w:p>
        </w:tc>
        <w:tc>
          <w:tcPr>
            <w:tcW w:w="2430" w:type="dxa"/>
            <w:vAlign w:val="center"/>
          </w:tcPr>
          <w:p w:rsidR="00C27547" w:rsidRPr="009610EC" w:rsidRDefault="00C27547" w:rsidP="00C27547">
            <w:pPr>
              <w:pStyle w:val="Default"/>
              <w:rPr>
                <w:sz w:val="20"/>
                <w:szCs w:val="20"/>
              </w:rPr>
            </w:pPr>
          </w:p>
        </w:tc>
      </w:tr>
      <w:tr w:rsidR="00C27547" w:rsidRPr="009610EC" w:rsidTr="00C27547">
        <w:trPr>
          <w:trHeight w:val="386"/>
        </w:trPr>
        <w:tc>
          <w:tcPr>
            <w:tcW w:w="4320" w:type="dxa"/>
            <w:vAlign w:val="center"/>
          </w:tcPr>
          <w:p w:rsidR="00C27547" w:rsidRPr="00957036" w:rsidRDefault="00C27547" w:rsidP="00C27547">
            <w:pPr>
              <w:pStyle w:val="Default"/>
              <w:rPr>
                <w:sz w:val="20"/>
                <w:szCs w:val="20"/>
              </w:rPr>
            </w:pPr>
            <w:r>
              <w:rPr>
                <w:sz w:val="20"/>
                <w:szCs w:val="20"/>
              </w:rPr>
              <w:t>Other helpful information:</w:t>
            </w:r>
          </w:p>
        </w:tc>
        <w:tc>
          <w:tcPr>
            <w:tcW w:w="3960" w:type="dxa"/>
            <w:vAlign w:val="center"/>
          </w:tcPr>
          <w:p w:rsidR="00C27547" w:rsidRDefault="00C27547" w:rsidP="00C27547">
            <w:pPr>
              <w:pStyle w:val="Default"/>
              <w:rPr>
                <w:sz w:val="20"/>
                <w:szCs w:val="20"/>
              </w:rPr>
            </w:pPr>
            <w:r>
              <w:rPr>
                <w:sz w:val="20"/>
                <w:szCs w:val="20"/>
              </w:rPr>
              <w:t>Loane</w:t>
            </w:r>
            <w:r w:rsidR="0066028C">
              <w:rPr>
                <w:sz w:val="20"/>
                <w:szCs w:val="20"/>
              </w:rPr>
              <w:t xml:space="preserve"> </w:t>
            </w:r>
            <w:r>
              <w:rPr>
                <w:sz w:val="20"/>
                <w:szCs w:val="20"/>
              </w:rPr>
              <w:t>Brothers (Party Tent) attn.: Mike</w:t>
            </w:r>
          </w:p>
          <w:p w:rsidR="00C27547" w:rsidRDefault="00C27547" w:rsidP="00C27547">
            <w:pPr>
              <w:pStyle w:val="Default"/>
              <w:rPr>
                <w:sz w:val="20"/>
                <w:szCs w:val="20"/>
              </w:rPr>
            </w:pPr>
            <w:r>
              <w:rPr>
                <w:sz w:val="20"/>
                <w:szCs w:val="20"/>
              </w:rPr>
              <w:t>Sheppard Exposition: Poster Boards</w:t>
            </w:r>
          </w:p>
          <w:p w:rsidR="00C27547" w:rsidRPr="00957036" w:rsidRDefault="00C27547" w:rsidP="00C27547">
            <w:pPr>
              <w:pStyle w:val="Default"/>
              <w:rPr>
                <w:sz w:val="20"/>
                <w:szCs w:val="20"/>
              </w:rPr>
            </w:pPr>
            <w:r>
              <w:rPr>
                <w:sz w:val="20"/>
                <w:szCs w:val="20"/>
              </w:rPr>
              <w:t>Attn.: Frank</w:t>
            </w:r>
          </w:p>
        </w:tc>
        <w:tc>
          <w:tcPr>
            <w:tcW w:w="2430" w:type="dxa"/>
            <w:vAlign w:val="center"/>
          </w:tcPr>
          <w:p w:rsidR="00C27547" w:rsidRDefault="00C27547" w:rsidP="00C27547">
            <w:pPr>
              <w:pStyle w:val="Default"/>
              <w:rPr>
                <w:sz w:val="20"/>
                <w:szCs w:val="20"/>
              </w:rPr>
            </w:pPr>
            <w:r>
              <w:rPr>
                <w:sz w:val="20"/>
                <w:szCs w:val="20"/>
              </w:rPr>
              <w:t>410-823-6050</w:t>
            </w:r>
          </w:p>
          <w:p w:rsidR="00C27547" w:rsidRPr="009610EC" w:rsidRDefault="00C27547" w:rsidP="00C27547">
            <w:pPr>
              <w:pStyle w:val="Default"/>
              <w:rPr>
                <w:sz w:val="20"/>
                <w:szCs w:val="20"/>
              </w:rPr>
            </w:pPr>
            <w:r w:rsidRPr="00C27547">
              <w:rPr>
                <w:sz w:val="20"/>
                <w:szCs w:val="20"/>
              </w:rPr>
              <w:t>410</w:t>
            </w:r>
            <w:r>
              <w:rPr>
                <w:sz w:val="20"/>
                <w:szCs w:val="20"/>
              </w:rPr>
              <w:t>-</w:t>
            </w:r>
            <w:r w:rsidRPr="00C27547">
              <w:rPr>
                <w:sz w:val="20"/>
                <w:szCs w:val="20"/>
              </w:rPr>
              <w:t>737-9270</w:t>
            </w:r>
          </w:p>
        </w:tc>
      </w:tr>
    </w:tbl>
    <w:p w:rsidR="00D53CB0" w:rsidRDefault="00D53CB0" w:rsidP="00A11BFD">
      <w:pPr>
        <w:pStyle w:val="Default"/>
        <w:ind w:right="270"/>
        <w:jc w:val="both"/>
        <w:rPr>
          <w:sz w:val="22"/>
          <w:szCs w:val="22"/>
        </w:rPr>
      </w:pPr>
    </w:p>
    <w:p w:rsidR="00C27547" w:rsidRPr="00C27547" w:rsidRDefault="00C27547" w:rsidP="00A11BFD">
      <w:pPr>
        <w:pStyle w:val="Default"/>
        <w:ind w:right="270"/>
        <w:jc w:val="both"/>
        <w:rPr>
          <w:b/>
          <w:sz w:val="22"/>
          <w:szCs w:val="22"/>
        </w:rPr>
      </w:pPr>
      <w:r w:rsidRPr="00C27547">
        <w:rPr>
          <w:b/>
          <w:sz w:val="22"/>
          <w:szCs w:val="22"/>
        </w:rPr>
        <w:t>Room Information:</w:t>
      </w:r>
    </w:p>
    <w:p w:rsidR="00C27547" w:rsidRPr="009610EC" w:rsidRDefault="00C27547" w:rsidP="00A11BFD">
      <w:pPr>
        <w:pStyle w:val="Default"/>
        <w:ind w:right="270"/>
        <w:jc w:val="both"/>
        <w:rPr>
          <w:sz w:val="22"/>
          <w:szCs w:val="22"/>
        </w:rPr>
      </w:pPr>
    </w:p>
    <w:tbl>
      <w:tblPr>
        <w:tblpPr w:leftFromText="180" w:rightFromText="180" w:vertAnchor="text" w:horzAnchor="margin" w:tblpX="108" w:tblpY="-112"/>
        <w:tblW w:w="0" w:type="auto"/>
        <w:tblLayout w:type="fixed"/>
        <w:tblLook w:val="0000" w:firstRow="0" w:lastRow="0" w:firstColumn="0" w:lastColumn="0" w:noHBand="0" w:noVBand="0"/>
      </w:tblPr>
      <w:tblGrid>
        <w:gridCol w:w="2160"/>
        <w:gridCol w:w="990"/>
        <w:gridCol w:w="1422"/>
        <w:gridCol w:w="1728"/>
        <w:gridCol w:w="4428"/>
      </w:tblGrid>
      <w:tr w:rsidR="00C27547" w:rsidRPr="009610EC" w:rsidTr="00C27547">
        <w:tblPrEx>
          <w:tblCellMar>
            <w:top w:w="0" w:type="dxa"/>
            <w:bottom w:w="0" w:type="dxa"/>
          </w:tblCellMar>
        </w:tblPrEx>
        <w:trPr>
          <w:trHeight w:val="171"/>
        </w:trPr>
        <w:tc>
          <w:tcPr>
            <w:tcW w:w="2160"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C27547" w:rsidRPr="00C27547" w:rsidRDefault="00C27547" w:rsidP="00C27547">
            <w:pPr>
              <w:pStyle w:val="Default"/>
              <w:jc w:val="center"/>
              <w:rPr>
                <w:b/>
                <w:sz w:val="20"/>
                <w:szCs w:val="20"/>
              </w:rPr>
            </w:pPr>
            <w:r w:rsidRPr="00C27547">
              <w:rPr>
                <w:b/>
                <w:bCs/>
                <w:sz w:val="20"/>
                <w:szCs w:val="20"/>
              </w:rPr>
              <w:t>Room</w:t>
            </w:r>
          </w:p>
        </w:tc>
        <w:tc>
          <w:tcPr>
            <w:tcW w:w="990"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C27547" w:rsidRPr="00C27547" w:rsidRDefault="00C27547" w:rsidP="00C27547">
            <w:pPr>
              <w:pStyle w:val="Default"/>
              <w:jc w:val="center"/>
              <w:rPr>
                <w:b/>
                <w:sz w:val="20"/>
                <w:szCs w:val="20"/>
              </w:rPr>
            </w:pPr>
            <w:r w:rsidRPr="00C27547">
              <w:rPr>
                <w:b/>
                <w:bCs/>
                <w:sz w:val="20"/>
                <w:szCs w:val="20"/>
              </w:rPr>
              <w:t>Seating</w:t>
            </w:r>
          </w:p>
        </w:tc>
        <w:tc>
          <w:tcPr>
            <w:tcW w:w="1422"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C27547" w:rsidRPr="00C27547" w:rsidRDefault="00C27547" w:rsidP="00C27547">
            <w:pPr>
              <w:pStyle w:val="Default"/>
              <w:jc w:val="center"/>
              <w:rPr>
                <w:b/>
                <w:sz w:val="20"/>
                <w:szCs w:val="20"/>
              </w:rPr>
            </w:pPr>
            <w:r w:rsidRPr="00C27547">
              <w:rPr>
                <w:b/>
                <w:bCs/>
                <w:sz w:val="20"/>
                <w:szCs w:val="20"/>
              </w:rPr>
              <w:t>Restrictions</w:t>
            </w:r>
          </w:p>
        </w:tc>
        <w:tc>
          <w:tcPr>
            <w:tcW w:w="1728"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C27547" w:rsidRPr="00C27547" w:rsidRDefault="00C27547" w:rsidP="00C27547">
            <w:pPr>
              <w:pStyle w:val="Default"/>
              <w:jc w:val="center"/>
              <w:rPr>
                <w:b/>
                <w:sz w:val="20"/>
                <w:szCs w:val="20"/>
              </w:rPr>
            </w:pPr>
            <w:r w:rsidRPr="00C27547">
              <w:rPr>
                <w:b/>
                <w:bCs/>
                <w:sz w:val="20"/>
                <w:szCs w:val="20"/>
              </w:rPr>
              <w:t>Location</w:t>
            </w:r>
          </w:p>
        </w:tc>
        <w:tc>
          <w:tcPr>
            <w:tcW w:w="4428"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C27547" w:rsidRPr="00C27547" w:rsidRDefault="00C27547" w:rsidP="00C27547">
            <w:pPr>
              <w:pStyle w:val="Default"/>
              <w:jc w:val="center"/>
              <w:rPr>
                <w:b/>
                <w:sz w:val="20"/>
                <w:szCs w:val="20"/>
              </w:rPr>
            </w:pPr>
            <w:r w:rsidRPr="00C27547">
              <w:rPr>
                <w:b/>
                <w:bCs/>
                <w:sz w:val="20"/>
                <w:szCs w:val="20"/>
              </w:rPr>
              <w:t>Equipment</w:t>
            </w:r>
          </w:p>
        </w:tc>
      </w:tr>
      <w:tr w:rsidR="00C27547" w:rsidRPr="009610EC" w:rsidTr="00C27547">
        <w:tblPrEx>
          <w:tblCellMar>
            <w:top w:w="0" w:type="dxa"/>
            <w:bottom w:w="0" w:type="dxa"/>
          </w:tblCellMar>
        </w:tblPrEx>
        <w:trPr>
          <w:trHeight w:val="637"/>
        </w:trPr>
        <w:tc>
          <w:tcPr>
            <w:tcW w:w="2160" w:type="dxa"/>
            <w:tcBorders>
              <w:top w:val="single" w:sz="4" w:space="0" w:color="000000"/>
              <w:left w:val="single" w:sz="4" w:space="0" w:color="000000"/>
              <w:bottom w:val="single" w:sz="4" w:space="0" w:color="000000"/>
              <w:right w:val="single" w:sz="4" w:space="0" w:color="000000"/>
            </w:tcBorders>
            <w:vAlign w:val="center"/>
          </w:tcPr>
          <w:p w:rsidR="00C27547" w:rsidRPr="009610EC" w:rsidRDefault="00C27547" w:rsidP="00C27547">
            <w:pPr>
              <w:pStyle w:val="Default"/>
              <w:rPr>
                <w:color w:val="FF0000"/>
                <w:sz w:val="20"/>
                <w:szCs w:val="20"/>
              </w:rPr>
            </w:pPr>
            <w:r w:rsidRPr="009610EC">
              <w:rPr>
                <w:sz w:val="20"/>
                <w:szCs w:val="20"/>
              </w:rPr>
              <w:t xml:space="preserve">Owens Auditorium </w:t>
            </w:r>
            <w:r w:rsidRPr="009610EC">
              <w:rPr>
                <w:color w:val="FF0000"/>
                <w:sz w:val="20"/>
                <w:szCs w:val="20"/>
              </w:rPr>
              <w:t xml:space="preserve">**Note: Budget # </w:t>
            </w:r>
            <w:r>
              <w:rPr>
                <w:color w:val="FF0000"/>
                <w:sz w:val="20"/>
                <w:szCs w:val="20"/>
              </w:rPr>
              <w:t xml:space="preserve">required.  </w:t>
            </w:r>
            <w:r w:rsidRPr="009610EC">
              <w:rPr>
                <w:color w:val="FF0000"/>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C27547" w:rsidRPr="009610EC" w:rsidRDefault="00C27547" w:rsidP="00C27547">
            <w:pPr>
              <w:pStyle w:val="Default"/>
              <w:jc w:val="center"/>
              <w:rPr>
                <w:sz w:val="20"/>
                <w:szCs w:val="20"/>
              </w:rPr>
            </w:pPr>
            <w:r w:rsidRPr="009610EC">
              <w:rPr>
                <w:sz w:val="20"/>
                <w:szCs w:val="20"/>
              </w:rPr>
              <w:t xml:space="preserve">232 </w:t>
            </w:r>
          </w:p>
        </w:tc>
        <w:tc>
          <w:tcPr>
            <w:tcW w:w="1422" w:type="dxa"/>
            <w:tcBorders>
              <w:top w:val="single" w:sz="4" w:space="0" w:color="000000"/>
              <w:left w:val="single" w:sz="4" w:space="0" w:color="000000"/>
              <w:bottom w:val="single" w:sz="4" w:space="0" w:color="000000"/>
              <w:right w:val="single" w:sz="4" w:space="0" w:color="000000"/>
            </w:tcBorders>
            <w:vAlign w:val="center"/>
          </w:tcPr>
          <w:p w:rsidR="00C27547" w:rsidRPr="009610EC" w:rsidRDefault="00C27547" w:rsidP="00C27547">
            <w:pPr>
              <w:pStyle w:val="Default"/>
              <w:jc w:val="center"/>
              <w:rPr>
                <w:sz w:val="20"/>
                <w:szCs w:val="20"/>
              </w:rPr>
            </w:pPr>
            <w:r w:rsidRPr="009610EC">
              <w:rPr>
                <w:sz w:val="20"/>
                <w:szCs w:val="20"/>
              </w:rPr>
              <w:t>None</w:t>
            </w:r>
          </w:p>
        </w:tc>
        <w:tc>
          <w:tcPr>
            <w:tcW w:w="1728" w:type="dxa"/>
            <w:tcBorders>
              <w:top w:val="single" w:sz="4" w:space="0" w:color="000000"/>
              <w:left w:val="single" w:sz="4" w:space="0" w:color="000000"/>
              <w:bottom w:val="single" w:sz="4" w:space="0" w:color="000000"/>
              <w:right w:val="single" w:sz="4" w:space="0" w:color="000000"/>
            </w:tcBorders>
            <w:vAlign w:val="center"/>
          </w:tcPr>
          <w:p w:rsidR="00C27547" w:rsidRPr="009610EC" w:rsidRDefault="00C27547" w:rsidP="00C27547">
            <w:pPr>
              <w:pStyle w:val="Default"/>
              <w:rPr>
                <w:sz w:val="20"/>
                <w:szCs w:val="20"/>
              </w:rPr>
            </w:pPr>
            <w:r w:rsidRPr="009610EC">
              <w:rPr>
                <w:sz w:val="20"/>
                <w:szCs w:val="20"/>
              </w:rPr>
              <w:t xml:space="preserve">CRB/CRBII Connector </w:t>
            </w:r>
          </w:p>
        </w:tc>
        <w:tc>
          <w:tcPr>
            <w:tcW w:w="4428" w:type="dxa"/>
            <w:tcBorders>
              <w:top w:val="single" w:sz="4" w:space="0" w:color="000000"/>
              <w:left w:val="single" w:sz="4" w:space="0" w:color="000000"/>
              <w:bottom w:val="single" w:sz="4" w:space="0" w:color="000000"/>
              <w:right w:val="single" w:sz="4" w:space="0" w:color="000000"/>
            </w:tcBorders>
            <w:vAlign w:val="center"/>
          </w:tcPr>
          <w:p w:rsidR="00C27547" w:rsidRPr="00C27547" w:rsidRDefault="00C27547" w:rsidP="00C27547">
            <w:pPr>
              <w:pStyle w:val="Default"/>
              <w:rPr>
                <w:sz w:val="20"/>
                <w:szCs w:val="20"/>
              </w:rPr>
            </w:pPr>
            <w:r w:rsidRPr="00C27547">
              <w:rPr>
                <w:bCs/>
                <w:i/>
                <w:iCs/>
                <w:sz w:val="20"/>
                <w:szCs w:val="20"/>
              </w:rPr>
              <w:t xml:space="preserve">Audio Visual Specialist Required to Operate Equipment. </w:t>
            </w:r>
            <w:r w:rsidRPr="00C27547">
              <w:rPr>
                <w:sz w:val="20"/>
                <w:szCs w:val="20"/>
              </w:rPr>
              <w:t xml:space="preserve">Dry Erase Board, Assisted hearing device system </w:t>
            </w:r>
          </w:p>
        </w:tc>
      </w:tr>
      <w:tr w:rsidR="00C27547" w:rsidRPr="009610EC" w:rsidTr="00C27547">
        <w:tblPrEx>
          <w:tblCellMar>
            <w:top w:w="0" w:type="dxa"/>
            <w:bottom w:w="0" w:type="dxa"/>
          </w:tblCellMar>
        </w:tblPrEx>
        <w:trPr>
          <w:trHeight w:val="638"/>
        </w:trPr>
        <w:tc>
          <w:tcPr>
            <w:tcW w:w="2160" w:type="dxa"/>
            <w:tcBorders>
              <w:top w:val="single" w:sz="4" w:space="0" w:color="000000"/>
              <w:left w:val="single" w:sz="4" w:space="0" w:color="000000"/>
              <w:bottom w:val="single" w:sz="4" w:space="0" w:color="000000"/>
              <w:right w:val="single" w:sz="4" w:space="0" w:color="000000"/>
            </w:tcBorders>
            <w:vAlign w:val="center"/>
          </w:tcPr>
          <w:p w:rsidR="00C27547" w:rsidRPr="009610EC" w:rsidRDefault="00C27547" w:rsidP="00C27547">
            <w:pPr>
              <w:pStyle w:val="Default"/>
              <w:rPr>
                <w:sz w:val="20"/>
                <w:szCs w:val="20"/>
              </w:rPr>
            </w:pPr>
            <w:r w:rsidRPr="009610EC">
              <w:rPr>
                <w:sz w:val="20"/>
                <w:szCs w:val="20"/>
              </w:rPr>
              <w:t xml:space="preserve">Pre-function Area/Patio (space outside of auditorium) </w:t>
            </w:r>
          </w:p>
        </w:tc>
        <w:tc>
          <w:tcPr>
            <w:tcW w:w="990" w:type="dxa"/>
            <w:tcBorders>
              <w:top w:val="single" w:sz="4" w:space="0" w:color="000000"/>
              <w:left w:val="single" w:sz="4" w:space="0" w:color="000000"/>
              <w:bottom w:val="single" w:sz="4" w:space="0" w:color="000000"/>
              <w:right w:val="single" w:sz="4" w:space="0" w:color="000000"/>
            </w:tcBorders>
            <w:vAlign w:val="center"/>
          </w:tcPr>
          <w:p w:rsidR="00C27547" w:rsidRPr="009610EC" w:rsidRDefault="00C27547" w:rsidP="00C27547">
            <w:pPr>
              <w:pStyle w:val="Default"/>
              <w:jc w:val="center"/>
              <w:rPr>
                <w:sz w:val="20"/>
                <w:szCs w:val="20"/>
              </w:rPr>
            </w:pPr>
            <w:r w:rsidRPr="009610EC">
              <w:rPr>
                <w:sz w:val="20"/>
                <w:szCs w:val="20"/>
              </w:rPr>
              <w:t xml:space="preserve">80 </w:t>
            </w:r>
          </w:p>
        </w:tc>
        <w:tc>
          <w:tcPr>
            <w:tcW w:w="1422" w:type="dxa"/>
            <w:tcBorders>
              <w:top w:val="single" w:sz="4" w:space="0" w:color="000000"/>
              <w:left w:val="single" w:sz="4" w:space="0" w:color="000000"/>
              <w:bottom w:val="single" w:sz="4" w:space="0" w:color="000000"/>
              <w:right w:val="single" w:sz="4" w:space="0" w:color="000000"/>
            </w:tcBorders>
            <w:vAlign w:val="center"/>
          </w:tcPr>
          <w:p w:rsidR="00C27547" w:rsidRPr="009610EC" w:rsidRDefault="00C27547" w:rsidP="00C27547">
            <w:pPr>
              <w:pStyle w:val="Default"/>
              <w:jc w:val="center"/>
              <w:rPr>
                <w:sz w:val="20"/>
                <w:szCs w:val="20"/>
              </w:rPr>
            </w:pPr>
            <w:r w:rsidRPr="009610EC">
              <w:rPr>
                <w:sz w:val="20"/>
                <w:szCs w:val="20"/>
              </w:rPr>
              <w:t xml:space="preserve">No Smoking on Patio </w:t>
            </w:r>
          </w:p>
        </w:tc>
        <w:tc>
          <w:tcPr>
            <w:tcW w:w="1728" w:type="dxa"/>
            <w:tcBorders>
              <w:top w:val="single" w:sz="4" w:space="0" w:color="000000"/>
              <w:left w:val="single" w:sz="4" w:space="0" w:color="000000"/>
              <w:bottom w:val="single" w:sz="4" w:space="0" w:color="000000"/>
              <w:right w:val="single" w:sz="4" w:space="0" w:color="000000"/>
            </w:tcBorders>
            <w:vAlign w:val="center"/>
          </w:tcPr>
          <w:p w:rsidR="00C27547" w:rsidRPr="009610EC" w:rsidRDefault="00C27547" w:rsidP="00C27547">
            <w:pPr>
              <w:pStyle w:val="Default"/>
              <w:rPr>
                <w:sz w:val="20"/>
                <w:szCs w:val="20"/>
              </w:rPr>
            </w:pPr>
            <w:r w:rsidRPr="009610EC">
              <w:rPr>
                <w:sz w:val="20"/>
                <w:szCs w:val="20"/>
              </w:rPr>
              <w:t xml:space="preserve">CRB/CRB II Connector </w:t>
            </w:r>
          </w:p>
        </w:tc>
        <w:tc>
          <w:tcPr>
            <w:tcW w:w="4428" w:type="dxa"/>
            <w:tcBorders>
              <w:top w:val="single" w:sz="4" w:space="0" w:color="000000"/>
              <w:left w:val="single" w:sz="4" w:space="0" w:color="000000"/>
              <w:bottom w:val="single" w:sz="4" w:space="0" w:color="000000"/>
              <w:right w:val="single" w:sz="4" w:space="0" w:color="000000"/>
            </w:tcBorders>
            <w:vAlign w:val="center"/>
          </w:tcPr>
          <w:p w:rsidR="00C27547" w:rsidRPr="00C27547" w:rsidRDefault="00C27547" w:rsidP="00C27547">
            <w:pPr>
              <w:pStyle w:val="Default"/>
              <w:rPr>
                <w:sz w:val="20"/>
                <w:szCs w:val="20"/>
              </w:rPr>
            </w:pPr>
            <w:r w:rsidRPr="00C27547">
              <w:rPr>
                <w:bCs/>
                <w:i/>
                <w:iCs/>
                <w:sz w:val="20"/>
                <w:szCs w:val="20"/>
              </w:rPr>
              <w:t xml:space="preserve">Audio Visual Specialist Required to Operate Equipment. </w:t>
            </w:r>
            <w:r w:rsidRPr="00C27547">
              <w:rPr>
                <w:sz w:val="20"/>
                <w:szCs w:val="20"/>
              </w:rPr>
              <w:t xml:space="preserve">Equipment used in coordination with Auditorium </w:t>
            </w:r>
          </w:p>
        </w:tc>
      </w:tr>
      <w:tr w:rsidR="00C27547" w:rsidRPr="009610EC" w:rsidTr="00C27547">
        <w:tblPrEx>
          <w:tblCellMar>
            <w:top w:w="0" w:type="dxa"/>
            <w:bottom w:w="0" w:type="dxa"/>
          </w:tblCellMar>
        </w:tblPrEx>
        <w:trPr>
          <w:trHeight w:val="257"/>
        </w:trPr>
        <w:tc>
          <w:tcPr>
            <w:tcW w:w="2160" w:type="dxa"/>
            <w:tcBorders>
              <w:top w:val="single" w:sz="4" w:space="0" w:color="000000"/>
              <w:left w:val="single" w:sz="4" w:space="0" w:color="000000"/>
              <w:bottom w:val="single" w:sz="4" w:space="0" w:color="000000"/>
              <w:right w:val="single" w:sz="4" w:space="0" w:color="000000"/>
            </w:tcBorders>
            <w:vAlign w:val="center"/>
          </w:tcPr>
          <w:p w:rsidR="00C27547" w:rsidRPr="009610EC" w:rsidRDefault="00C27547" w:rsidP="00C27547">
            <w:pPr>
              <w:pStyle w:val="Default"/>
              <w:rPr>
                <w:sz w:val="20"/>
                <w:szCs w:val="20"/>
              </w:rPr>
            </w:pPr>
            <w:r w:rsidRPr="009610EC">
              <w:rPr>
                <w:sz w:val="20"/>
                <w:szCs w:val="20"/>
              </w:rPr>
              <w:t xml:space="preserve">CRB II, Room 111 </w:t>
            </w:r>
          </w:p>
        </w:tc>
        <w:tc>
          <w:tcPr>
            <w:tcW w:w="990" w:type="dxa"/>
            <w:tcBorders>
              <w:top w:val="single" w:sz="4" w:space="0" w:color="000000"/>
              <w:left w:val="single" w:sz="4" w:space="0" w:color="000000"/>
              <w:bottom w:val="single" w:sz="4" w:space="0" w:color="000000"/>
              <w:right w:val="single" w:sz="4" w:space="0" w:color="000000"/>
            </w:tcBorders>
            <w:vAlign w:val="center"/>
          </w:tcPr>
          <w:p w:rsidR="00C27547" w:rsidRPr="009610EC" w:rsidRDefault="00C27547" w:rsidP="00C27547">
            <w:pPr>
              <w:pStyle w:val="Default"/>
              <w:jc w:val="center"/>
              <w:rPr>
                <w:sz w:val="20"/>
                <w:szCs w:val="20"/>
              </w:rPr>
            </w:pPr>
            <w:r w:rsidRPr="009610EC">
              <w:rPr>
                <w:sz w:val="20"/>
                <w:szCs w:val="20"/>
              </w:rPr>
              <w:t xml:space="preserve">62 </w:t>
            </w:r>
          </w:p>
        </w:tc>
        <w:tc>
          <w:tcPr>
            <w:tcW w:w="1422" w:type="dxa"/>
            <w:tcBorders>
              <w:top w:val="single" w:sz="4" w:space="0" w:color="000000"/>
              <w:left w:val="single" w:sz="4" w:space="0" w:color="000000"/>
              <w:bottom w:val="single" w:sz="4" w:space="0" w:color="000000"/>
              <w:right w:val="single" w:sz="4" w:space="0" w:color="000000"/>
            </w:tcBorders>
            <w:vAlign w:val="center"/>
          </w:tcPr>
          <w:p w:rsidR="00C27547" w:rsidRPr="009610EC" w:rsidRDefault="00C27547" w:rsidP="00C27547">
            <w:pPr>
              <w:pStyle w:val="Default"/>
              <w:jc w:val="center"/>
              <w:rPr>
                <w:sz w:val="20"/>
                <w:szCs w:val="20"/>
              </w:rPr>
            </w:pPr>
            <w:r w:rsidRPr="009610EC">
              <w:rPr>
                <w:sz w:val="20"/>
                <w:szCs w:val="20"/>
              </w:rPr>
              <w:t xml:space="preserve">None </w:t>
            </w:r>
          </w:p>
        </w:tc>
        <w:tc>
          <w:tcPr>
            <w:tcW w:w="1728" w:type="dxa"/>
            <w:tcBorders>
              <w:top w:val="single" w:sz="4" w:space="0" w:color="000000"/>
              <w:left w:val="single" w:sz="4" w:space="0" w:color="000000"/>
              <w:bottom w:val="single" w:sz="4" w:space="0" w:color="000000"/>
              <w:right w:val="single" w:sz="4" w:space="0" w:color="000000"/>
            </w:tcBorders>
            <w:vAlign w:val="center"/>
          </w:tcPr>
          <w:p w:rsidR="00C27547" w:rsidRPr="009610EC" w:rsidRDefault="00C27547" w:rsidP="00C27547">
            <w:pPr>
              <w:pStyle w:val="Default"/>
              <w:rPr>
                <w:sz w:val="20"/>
                <w:szCs w:val="20"/>
              </w:rPr>
            </w:pPr>
            <w:r w:rsidRPr="009610EC">
              <w:rPr>
                <w:sz w:val="20"/>
                <w:szCs w:val="20"/>
              </w:rPr>
              <w:t xml:space="preserve">CRB II 1st Floor </w:t>
            </w:r>
          </w:p>
        </w:tc>
        <w:tc>
          <w:tcPr>
            <w:tcW w:w="4428" w:type="dxa"/>
            <w:tcBorders>
              <w:top w:val="single" w:sz="4" w:space="0" w:color="000000"/>
              <w:left w:val="single" w:sz="4" w:space="0" w:color="000000"/>
              <w:bottom w:val="single" w:sz="4" w:space="0" w:color="000000"/>
              <w:right w:val="single" w:sz="4" w:space="0" w:color="000000"/>
            </w:tcBorders>
            <w:vAlign w:val="center"/>
          </w:tcPr>
          <w:p w:rsidR="00C27547" w:rsidRPr="009610EC" w:rsidRDefault="00C27547" w:rsidP="00C27547">
            <w:pPr>
              <w:pStyle w:val="Default"/>
              <w:rPr>
                <w:bCs/>
                <w:iCs/>
                <w:sz w:val="20"/>
                <w:szCs w:val="20"/>
              </w:rPr>
            </w:pPr>
            <w:r w:rsidRPr="009610EC">
              <w:rPr>
                <w:bCs/>
                <w:iCs/>
                <w:sz w:val="20"/>
                <w:szCs w:val="20"/>
              </w:rPr>
              <w:t>Computer available w/ AV Equipment</w:t>
            </w:r>
          </w:p>
          <w:p w:rsidR="00C27547" w:rsidRPr="009610EC" w:rsidRDefault="00C27547" w:rsidP="00C27547">
            <w:pPr>
              <w:pStyle w:val="Default"/>
              <w:rPr>
                <w:sz w:val="20"/>
                <w:szCs w:val="20"/>
              </w:rPr>
            </w:pPr>
            <w:r w:rsidRPr="009610EC">
              <w:rPr>
                <w:bCs/>
                <w:iCs/>
                <w:sz w:val="20"/>
                <w:szCs w:val="20"/>
              </w:rPr>
              <w:t>For PC Service contact Desktop Support</w:t>
            </w:r>
            <w:r w:rsidRPr="009610EC">
              <w:rPr>
                <w:bCs/>
                <w:i/>
                <w:iCs/>
                <w:sz w:val="20"/>
                <w:szCs w:val="20"/>
              </w:rPr>
              <w:t xml:space="preserve"> </w:t>
            </w:r>
          </w:p>
        </w:tc>
      </w:tr>
      <w:tr w:rsidR="00C27547" w:rsidRPr="009610EC" w:rsidTr="00C27547">
        <w:tblPrEx>
          <w:tblCellMar>
            <w:top w:w="0" w:type="dxa"/>
            <w:bottom w:w="0" w:type="dxa"/>
          </w:tblCellMar>
        </w:tblPrEx>
        <w:trPr>
          <w:trHeight w:val="258"/>
        </w:trPr>
        <w:tc>
          <w:tcPr>
            <w:tcW w:w="2160" w:type="dxa"/>
            <w:tcBorders>
              <w:top w:val="single" w:sz="4" w:space="0" w:color="000000"/>
              <w:left w:val="single" w:sz="4" w:space="0" w:color="000000"/>
              <w:bottom w:val="single" w:sz="4" w:space="0" w:color="000000"/>
              <w:right w:val="single" w:sz="4" w:space="0" w:color="000000"/>
            </w:tcBorders>
            <w:vAlign w:val="center"/>
          </w:tcPr>
          <w:p w:rsidR="00C27547" w:rsidRPr="009610EC" w:rsidRDefault="00C27547" w:rsidP="00C27547">
            <w:pPr>
              <w:pStyle w:val="Default"/>
              <w:rPr>
                <w:sz w:val="20"/>
                <w:szCs w:val="20"/>
              </w:rPr>
            </w:pPr>
            <w:r w:rsidRPr="009610EC">
              <w:rPr>
                <w:sz w:val="20"/>
                <w:szCs w:val="20"/>
              </w:rPr>
              <w:t xml:space="preserve">CRB II, Room 212 </w:t>
            </w:r>
          </w:p>
        </w:tc>
        <w:tc>
          <w:tcPr>
            <w:tcW w:w="990" w:type="dxa"/>
            <w:tcBorders>
              <w:top w:val="single" w:sz="4" w:space="0" w:color="000000"/>
              <w:left w:val="single" w:sz="4" w:space="0" w:color="000000"/>
              <w:bottom w:val="single" w:sz="4" w:space="0" w:color="000000"/>
              <w:right w:val="single" w:sz="4" w:space="0" w:color="000000"/>
            </w:tcBorders>
            <w:vAlign w:val="center"/>
          </w:tcPr>
          <w:p w:rsidR="00C27547" w:rsidRPr="009610EC" w:rsidRDefault="00C27547" w:rsidP="00C27547">
            <w:pPr>
              <w:pStyle w:val="Default"/>
              <w:jc w:val="center"/>
              <w:rPr>
                <w:sz w:val="20"/>
                <w:szCs w:val="20"/>
              </w:rPr>
            </w:pPr>
            <w:r w:rsidRPr="009610EC">
              <w:rPr>
                <w:sz w:val="20"/>
                <w:szCs w:val="20"/>
              </w:rPr>
              <w:t xml:space="preserve">18 </w:t>
            </w:r>
          </w:p>
        </w:tc>
        <w:tc>
          <w:tcPr>
            <w:tcW w:w="1422" w:type="dxa"/>
            <w:tcBorders>
              <w:top w:val="single" w:sz="4" w:space="0" w:color="000000"/>
              <w:left w:val="single" w:sz="4" w:space="0" w:color="000000"/>
              <w:bottom w:val="single" w:sz="4" w:space="0" w:color="000000"/>
              <w:right w:val="single" w:sz="4" w:space="0" w:color="000000"/>
            </w:tcBorders>
            <w:vAlign w:val="center"/>
          </w:tcPr>
          <w:p w:rsidR="00C27547" w:rsidRPr="009610EC" w:rsidRDefault="00C27547" w:rsidP="00C27547">
            <w:pPr>
              <w:pStyle w:val="Default"/>
              <w:jc w:val="center"/>
              <w:rPr>
                <w:sz w:val="20"/>
                <w:szCs w:val="20"/>
              </w:rPr>
            </w:pPr>
            <w:r w:rsidRPr="009610EC">
              <w:rPr>
                <w:sz w:val="20"/>
                <w:szCs w:val="20"/>
              </w:rPr>
              <w:t xml:space="preserve">None </w:t>
            </w:r>
          </w:p>
        </w:tc>
        <w:tc>
          <w:tcPr>
            <w:tcW w:w="1728" w:type="dxa"/>
            <w:tcBorders>
              <w:top w:val="single" w:sz="4" w:space="0" w:color="000000"/>
              <w:left w:val="single" w:sz="4" w:space="0" w:color="000000"/>
              <w:bottom w:val="single" w:sz="4" w:space="0" w:color="000000"/>
              <w:right w:val="single" w:sz="4" w:space="0" w:color="000000"/>
            </w:tcBorders>
            <w:vAlign w:val="center"/>
          </w:tcPr>
          <w:p w:rsidR="00C27547" w:rsidRPr="009610EC" w:rsidRDefault="00C27547" w:rsidP="00C27547">
            <w:pPr>
              <w:pStyle w:val="Default"/>
              <w:rPr>
                <w:sz w:val="20"/>
                <w:szCs w:val="20"/>
              </w:rPr>
            </w:pPr>
            <w:r w:rsidRPr="009610EC">
              <w:rPr>
                <w:sz w:val="20"/>
                <w:szCs w:val="20"/>
              </w:rPr>
              <w:t xml:space="preserve">CRB II, 2nd Floor </w:t>
            </w:r>
          </w:p>
        </w:tc>
        <w:tc>
          <w:tcPr>
            <w:tcW w:w="4428" w:type="dxa"/>
            <w:tcBorders>
              <w:top w:val="single" w:sz="4" w:space="0" w:color="000000"/>
              <w:left w:val="single" w:sz="4" w:space="0" w:color="000000"/>
              <w:bottom w:val="single" w:sz="4" w:space="0" w:color="000000"/>
              <w:right w:val="single" w:sz="4" w:space="0" w:color="000000"/>
            </w:tcBorders>
            <w:vAlign w:val="center"/>
          </w:tcPr>
          <w:p w:rsidR="00C27547" w:rsidRPr="009610EC" w:rsidRDefault="00C27547" w:rsidP="00C27547">
            <w:pPr>
              <w:pStyle w:val="Default"/>
              <w:rPr>
                <w:sz w:val="20"/>
                <w:szCs w:val="20"/>
              </w:rPr>
            </w:pPr>
            <w:r w:rsidRPr="009610EC">
              <w:rPr>
                <w:bCs/>
                <w:iCs/>
                <w:sz w:val="20"/>
                <w:szCs w:val="20"/>
              </w:rPr>
              <w:t xml:space="preserve">Bring laptop; AV is available, Teleconference equipment available and supported by ISVC (see contact info above).   </w:t>
            </w:r>
          </w:p>
        </w:tc>
      </w:tr>
      <w:tr w:rsidR="00C27547" w:rsidRPr="009610EC" w:rsidTr="00C27547">
        <w:tblPrEx>
          <w:tblCellMar>
            <w:top w:w="0" w:type="dxa"/>
            <w:bottom w:w="0" w:type="dxa"/>
          </w:tblCellMar>
        </w:tblPrEx>
        <w:trPr>
          <w:trHeight w:val="258"/>
        </w:trPr>
        <w:tc>
          <w:tcPr>
            <w:tcW w:w="2160" w:type="dxa"/>
            <w:tcBorders>
              <w:top w:val="single" w:sz="4" w:space="0" w:color="000000"/>
              <w:left w:val="single" w:sz="4" w:space="0" w:color="000000"/>
              <w:bottom w:val="single" w:sz="6" w:space="0" w:color="000000"/>
              <w:right w:val="single" w:sz="4" w:space="0" w:color="000000"/>
            </w:tcBorders>
            <w:vAlign w:val="center"/>
          </w:tcPr>
          <w:p w:rsidR="00C27547" w:rsidRPr="009610EC" w:rsidRDefault="00C27547" w:rsidP="00C27547">
            <w:pPr>
              <w:pStyle w:val="Default"/>
              <w:rPr>
                <w:sz w:val="20"/>
                <w:szCs w:val="20"/>
              </w:rPr>
            </w:pPr>
            <w:r w:rsidRPr="009610EC">
              <w:rPr>
                <w:sz w:val="20"/>
                <w:szCs w:val="20"/>
              </w:rPr>
              <w:t>FAMRI Plaza</w:t>
            </w:r>
          </w:p>
        </w:tc>
        <w:tc>
          <w:tcPr>
            <w:tcW w:w="990" w:type="dxa"/>
            <w:tcBorders>
              <w:top w:val="single" w:sz="4" w:space="0" w:color="000000"/>
              <w:left w:val="single" w:sz="4" w:space="0" w:color="000000"/>
              <w:bottom w:val="single" w:sz="6" w:space="0" w:color="000000"/>
              <w:right w:val="single" w:sz="4" w:space="0" w:color="000000"/>
            </w:tcBorders>
            <w:vAlign w:val="center"/>
          </w:tcPr>
          <w:p w:rsidR="00C27547" w:rsidRPr="009610EC" w:rsidRDefault="00C27547" w:rsidP="00C27547">
            <w:pPr>
              <w:pStyle w:val="Default"/>
              <w:jc w:val="center"/>
              <w:rPr>
                <w:sz w:val="20"/>
                <w:szCs w:val="20"/>
              </w:rPr>
            </w:pPr>
          </w:p>
        </w:tc>
        <w:tc>
          <w:tcPr>
            <w:tcW w:w="1422" w:type="dxa"/>
            <w:tcBorders>
              <w:top w:val="single" w:sz="4" w:space="0" w:color="000000"/>
              <w:left w:val="single" w:sz="4" w:space="0" w:color="000000"/>
              <w:bottom w:val="single" w:sz="6" w:space="0" w:color="000000"/>
              <w:right w:val="single" w:sz="4" w:space="0" w:color="000000"/>
            </w:tcBorders>
            <w:vAlign w:val="center"/>
          </w:tcPr>
          <w:p w:rsidR="00C27547" w:rsidRPr="009610EC" w:rsidRDefault="00C27547" w:rsidP="00C27547">
            <w:pPr>
              <w:pStyle w:val="Default"/>
              <w:jc w:val="center"/>
              <w:rPr>
                <w:sz w:val="20"/>
                <w:szCs w:val="20"/>
              </w:rPr>
            </w:pPr>
          </w:p>
        </w:tc>
        <w:tc>
          <w:tcPr>
            <w:tcW w:w="1728" w:type="dxa"/>
            <w:tcBorders>
              <w:top w:val="single" w:sz="4" w:space="0" w:color="000000"/>
              <w:left w:val="single" w:sz="4" w:space="0" w:color="000000"/>
              <w:bottom w:val="single" w:sz="6" w:space="0" w:color="000000"/>
              <w:right w:val="single" w:sz="4" w:space="0" w:color="000000"/>
            </w:tcBorders>
            <w:vAlign w:val="center"/>
          </w:tcPr>
          <w:p w:rsidR="00C27547" w:rsidRPr="009610EC" w:rsidRDefault="00C27547" w:rsidP="005C2DC2">
            <w:pPr>
              <w:pStyle w:val="Default"/>
              <w:rPr>
                <w:sz w:val="20"/>
                <w:szCs w:val="20"/>
              </w:rPr>
            </w:pPr>
            <w:r w:rsidRPr="009610EC">
              <w:rPr>
                <w:sz w:val="20"/>
                <w:szCs w:val="20"/>
              </w:rPr>
              <w:t xml:space="preserve">Outdoor </w:t>
            </w:r>
            <w:r w:rsidR="005C2DC2">
              <w:rPr>
                <w:sz w:val="20"/>
                <w:szCs w:val="20"/>
              </w:rPr>
              <w:t>c</w:t>
            </w:r>
            <w:r w:rsidRPr="009610EC">
              <w:rPr>
                <w:sz w:val="20"/>
                <w:szCs w:val="20"/>
              </w:rPr>
              <w:t>ourtyard in front of (CRB II)</w:t>
            </w:r>
          </w:p>
        </w:tc>
        <w:tc>
          <w:tcPr>
            <w:tcW w:w="4428" w:type="dxa"/>
            <w:tcBorders>
              <w:top w:val="single" w:sz="4" w:space="0" w:color="000000"/>
              <w:left w:val="single" w:sz="4" w:space="0" w:color="000000"/>
              <w:bottom w:val="single" w:sz="6" w:space="0" w:color="000000"/>
              <w:right w:val="single" w:sz="4" w:space="0" w:color="000000"/>
            </w:tcBorders>
            <w:vAlign w:val="center"/>
          </w:tcPr>
          <w:p w:rsidR="00C27547" w:rsidRPr="009610EC" w:rsidRDefault="00C27547" w:rsidP="00C27547">
            <w:pPr>
              <w:pStyle w:val="Default"/>
              <w:rPr>
                <w:bCs/>
                <w:iCs/>
                <w:sz w:val="20"/>
                <w:szCs w:val="20"/>
              </w:rPr>
            </w:pPr>
            <w:r w:rsidRPr="009610EC">
              <w:rPr>
                <w:bCs/>
                <w:iCs/>
                <w:sz w:val="20"/>
                <w:szCs w:val="20"/>
              </w:rPr>
              <w:t>No equipment. Coordinate outdoor setup with Custodial Services</w:t>
            </w:r>
            <w:r w:rsidR="005C2DC2">
              <w:rPr>
                <w:bCs/>
                <w:iCs/>
                <w:sz w:val="20"/>
                <w:szCs w:val="20"/>
              </w:rPr>
              <w:t>.  If using tent, faci</w:t>
            </w:r>
            <w:r w:rsidR="0066028C">
              <w:rPr>
                <w:bCs/>
                <w:iCs/>
                <w:sz w:val="20"/>
                <w:szCs w:val="20"/>
              </w:rPr>
              <w:t xml:space="preserve">lities must notify Ms. Utility if using stakes.  </w:t>
            </w:r>
            <w:r w:rsidR="005C2DC2">
              <w:rPr>
                <w:bCs/>
                <w:iCs/>
                <w:sz w:val="20"/>
                <w:szCs w:val="20"/>
              </w:rPr>
              <w:t xml:space="preserve"> </w:t>
            </w:r>
          </w:p>
        </w:tc>
      </w:tr>
    </w:tbl>
    <w:p w:rsidR="005C2DC2" w:rsidRPr="009610EC" w:rsidRDefault="005C2DC2" w:rsidP="005C2DC2">
      <w:pPr>
        <w:pStyle w:val="CM7"/>
        <w:spacing w:after="215" w:line="253" w:lineRule="atLeast"/>
        <w:jc w:val="both"/>
        <w:rPr>
          <w:bCs/>
          <w:sz w:val="22"/>
          <w:szCs w:val="22"/>
        </w:rPr>
      </w:pPr>
      <w:r w:rsidRPr="009610EC">
        <w:rPr>
          <w:b/>
          <w:bCs/>
          <w:color w:val="000000"/>
          <w:sz w:val="22"/>
          <w:szCs w:val="22"/>
        </w:rPr>
        <w:t xml:space="preserve">General Guidelines: </w:t>
      </w:r>
      <w:r w:rsidRPr="009610EC">
        <w:rPr>
          <w:sz w:val="22"/>
          <w:szCs w:val="22"/>
        </w:rPr>
        <w:t xml:space="preserve">Priority will be given to Kimmel Cancer Center functions and events. Events outside of the Cancer Center will be scheduled depending on availability.  </w:t>
      </w:r>
      <w:r w:rsidRPr="009610EC">
        <w:rPr>
          <w:bCs/>
          <w:sz w:val="22"/>
          <w:szCs w:val="22"/>
        </w:rPr>
        <w:t xml:space="preserve">Use of the rooms by organizations outside of JHMI are prohibited without special approval and may incur user fees.  Vendors should contact the </w:t>
      </w:r>
      <w:r w:rsidRPr="009610EC">
        <w:rPr>
          <w:bCs/>
          <w:sz w:val="22"/>
          <w:szCs w:val="22"/>
        </w:rPr>
        <w:lastRenderedPageBreak/>
        <w:t xml:space="preserve">Purchasing Office, phone: 443-997-5653 for initial approval and then the Education Office at 5-9702 during regular business hours to schedule. </w:t>
      </w:r>
    </w:p>
    <w:p w:rsidR="005C2DC2" w:rsidRPr="009610EC" w:rsidRDefault="005C2DC2" w:rsidP="005C2DC2">
      <w:pPr>
        <w:pStyle w:val="Default"/>
        <w:spacing w:after="186"/>
        <w:jc w:val="both"/>
        <w:rPr>
          <w:sz w:val="22"/>
          <w:szCs w:val="22"/>
        </w:rPr>
      </w:pPr>
      <w:r w:rsidRPr="009610EC">
        <w:rPr>
          <w:sz w:val="22"/>
          <w:szCs w:val="22"/>
        </w:rPr>
        <w:t>Time required for set-up and clean-up of meeting space must be included in the reservation. The pre-function area requires 1-hour of prep-time before and after events.</w:t>
      </w:r>
      <w:r>
        <w:rPr>
          <w:sz w:val="22"/>
          <w:szCs w:val="22"/>
        </w:rPr>
        <w:t xml:space="preserve"> </w:t>
      </w:r>
      <w:r w:rsidRPr="009610EC">
        <w:rPr>
          <w:sz w:val="22"/>
          <w:szCs w:val="22"/>
        </w:rPr>
        <w:t>Altering the appearance of any room by taping, pinning, nailing, or fastening any items in any manner to the walls, doors, and/or ceiling is not permitted. The dry erase wall in the auditorium may be used with pens and erasers provided.  No permanent markers please.</w:t>
      </w:r>
    </w:p>
    <w:p w:rsidR="005C2DC2" w:rsidRPr="009610EC" w:rsidRDefault="005C2DC2" w:rsidP="005C2DC2">
      <w:pPr>
        <w:pStyle w:val="Default"/>
        <w:spacing w:after="186"/>
        <w:jc w:val="both"/>
        <w:rPr>
          <w:sz w:val="22"/>
          <w:szCs w:val="22"/>
        </w:rPr>
      </w:pPr>
      <w:r w:rsidRPr="009610EC">
        <w:rPr>
          <w:sz w:val="22"/>
          <w:szCs w:val="22"/>
        </w:rPr>
        <w:t>In case of equipment malfunction, the space may be closed down to allow for emergency service of the equipment.  If this happens, you may be asked to move your meeting/function to another room.  We cannot be responsible for finding another room for your function.</w:t>
      </w:r>
    </w:p>
    <w:p w:rsidR="00C27547" w:rsidRDefault="00C27547" w:rsidP="00C27547">
      <w:pPr>
        <w:pStyle w:val="CM7"/>
        <w:spacing w:after="265" w:line="253" w:lineRule="atLeast"/>
        <w:ind w:right="274"/>
        <w:jc w:val="both"/>
        <w:rPr>
          <w:sz w:val="22"/>
          <w:szCs w:val="22"/>
        </w:rPr>
      </w:pPr>
      <w:r w:rsidRPr="009610EC">
        <w:rPr>
          <w:b/>
          <w:bCs/>
          <w:sz w:val="22"/>
          <w:szCs w:val="22"/>
        </w:rPr>
        <w:t>Scheduling and Availability:</w:t>
      </w:r>
      <w:r w:rsidRPr="009610EC">
        <w:rPr>
          <w:sz w:val="22"/>
          <w:szCs w:val="22"/>
        </w:rPr>
        <w:t xml:space="preserve">  Monday through Friday – 8:00 A.M. until 7:00 p.m. and closed on weekends. (Extended hours may be available upon request). During weather emergencies, please check the Johns Hopkins Emergency Alert Website for details regarding closures.  If the University is closed, the CRB I and II buildings revert to a weekend/holiday schedule. This means custodial services (furniture and event services), housekeeping and AV departments will be closed. </w:t>
      </w:r>
      <w:r w:rsidR="007A6AA7" w:rsidRPr="009610EC">
        <w:rPr>
          <w:sz w:val="22"/>
          <w:szCs w:val="22"/>
        </w:rPr>
        <w:t>Call Sam Lee in Oncology Administration at 5-9702 to reserve your space.  You can preview availability of the ro</w:t>
      </w:r>
      <w:r w:rsidR="00D53CB0" w:rsidRPr="009610EC">
        <w:rPr>
          <w:sz w:val="22"/>
          <w:szCs w:val="22"/>
        </w:rPr>
        <w:t>o</w:t>
      </w:r>
      <w:r w:rsidR="007A6AA7" w:rsidRPr="009610EC">
        <w:rPr>
          <w:sz w:val="22"/>
          <w:szCs w:val="22"/>
        </w:rPr>
        <w:t xml:space="preserve">ms </w:t>
      </w:r>
      <w:r w:rsidR="00D53CB0" w:rsidRPr="009610EC">
        <w:rPr>
          <w:sz w:val="22"/>
          <w:szCs w:val="22"/>
        </w:rPr>
        <w:t>in Outlook</w:t>
      </w:r>
      <w:r w:rsidR="007A6AA7" w:rsidRPr="009610EC">
        <w:rPr>
          <w:sz w:val="22"/>
          <w:szCs w:val="22"/>
        </w:rPr>
        <w:t xml:space="preserve">.  Please try to pre-plan your event and reserve the space needed within 5 business days.  Your reservation is not official until you receive an email confirmation.  Please be prepared to give the title of the event, and your contact information including name, phone number and budget number if necessary. </w:t>
      </w:r>
    </w:p>
    <w:p w:rsidR="004C3CE0" w:rsidRPr="00C27547" w:rsidRDefault="007A6AA7" w:rsidP="00C27547">
      <w:pPr>
        <w:pStyle w:val="CM7"/>
        <w:spacing w:after="265" w:line="253" w:lineRule="atLeast"/>
        <w:ind w:right="274"/>
        <w:jc w:val="both"/>
        <w:rPr>
          <w:bCs/>
          <w:i/>
          <w:iCs/>
          <w:color w:val="000000"/>
          <w:sz w:val="22"/>
          <w:szCs w:val="22"/>
        </w:rPr>
      </w:pPr>
      <w:r w:rsidRPr="00C27547">
        <w:rPr>
          <w:bCs/>
          <w:i/>
          <w:iCs/>
          <w:sz w:val="22"/>
          <w:szCs w:val="22"/>
        </w:rPr>
        <w:t xml:space="preserve">The Auditorium may be reserved with or without the pre-function area.  When the pre-function area is not in use, it will be open to the public as a commons area.  Please specify in your request whether you will need one or both areas.   </w:t>
      </w:r>
      <w:r w:rsidRPr="00C27547">
        <w:rPr>
          <w:bCs/>
          <w:i/>
          <w:iCs/>
          <w:color w:val="000000"/>
          <w:sz w:val="22"/>
          <w:szCs w:val="22"/>
        </w:rPr>
        <w:t xml:space="preserve">Please include set-up and breakdown time when scheduling the rooms. </w:t>
      </w:r>
    </w:p>
    <w:p w:rsidR="007A6AA7" w:rsidRDefault="007A6AA7" w:rsidP="00C27547">
      <w:pPr>
        <w:pStyle w:val="Default"/>
        <w:rPr>
          <w:bCs/>
          <w:iCs/>
          <w:sz w:val="22"/>
          <w:szCs w:val="22"/>
        </w:rPr>
      </w:pPr>
      <w:r w:rsidRPr="009610EC">
        <w:rPr>
          <w:b/>
          <w:bCs/>
          <w:sz w:val="22"/>
          <w:szCs w:val="22"/>
        </w:rPr>
        <w:t xml:space="preserve">**Audio Visual </w:t>
      </w:r>
      <w:r w:rsidRPr="009610EC">
        <w:rPr>
          <w:sz w:val="22"/>
          <w:szCs w:val="22"/>
        </w:rPr>
        <w:t>(AV)</w:t>
      </w:r>
      <w:r w:rsidRPr="009610EC">
        <w:rPr>
          <w:b/>
          <w:bCs/>
          <w:sz w:val="22"/>
          <w:szCs w:val="22"/>
        </w:rPr>
        <w:t>:</w:t>
      </w:r>
      <w:r w:rsidRPr="009610EC">
        <w:rPr>
          <w:sz w:val="22"/>
          <w:szCs w:val="22"/>
        </w:rPr>
        <w:t xml:space="preserve">  An audio visual specialist will be needed for use of the equipment in the Owens Auditorium. All </w:t>
      </w:r>
      <w:r w:rsidRPr="009610EC">
        <w:rPr>
          <w:i/>
          <w:iCs/>
          <w:sz w:val="22"/>
          <w:szCs w:val="22"/>
        </w:rPr>
        <w:t xml:space="preserve">Cancer Center Members and Staff </w:t>
      </w:r>
      <w:r w:rsidRPr="009610EC">
        <w:rPr>
          <w:sz w:val="22"/>
          <w:szCs w:val="22"/>
        </w:rPr>
        <w:t>will be provided with this service free of charge</w:t>
      </w:r>
      <w:r w:rsidRPr="009610EC">
        <w:rPr>
          <w:b/>
          <w:bCs/>
          <w:sz w:val="22"/>
          <w:szCs w:val="22"/>
        </w:rPr>
        <w:t xml:space="preserve">. </w:t>
      </w:r>
      <w:r w:rsidRPr="009610EC">
        <w:rPr>
          <w:b/>
          <w:bCs/>
          <w:color w:val="FF0000"/>
          <w:sz w:val="22"/>
          <w:szCs w:val="22"/>
        </w:rPr>
        <w:t>When making your reservation, we will ask you for a budget number.</w:t>
      </w:r>
      <w:r w:rsidRPr="009610EC">
        <w:rPr>
          <w:b/>
          <w:bCs/>
          <w:i/>
          <w:iCs/>
          <w:sz w:val="22"/>
          <w:szCs w:val="22"/>
        </w:rPr>
        <w:t xml:space="preserve"> If you do not cancel your reservation at least 24 hours prior to your event, your budget will be charged</w:t>
      </w:r>
      <w:r w:rsidR="00093C2A" w:rsidRPr="009610EC">
        <w:rPr>
          <w:b/>
          <w:bCs/>
          <w:i/>
          <w:iCs/>
          <w:sz w:val="22"/>
          <w:szCs w:val="22"/>
        </w:rPr>
        <w:t xml:space="preserve"> by AV Services</w:t>
      </w:r>
      <w:r w:rsidRPr="009610EC">
        <w:rPr>
          <w:b/>
          <w:bCs/>
          <w:i/>
          <w:iCs/>
          <w:sz w:val="22"/>
          <w:szCs w:val="22"/>
        </w:rPr>
        <w:t xml:space="preserve">. </w:t>
      </w:r>
      <w:r w:rsidR="00C27547" w:rsidRPr="00C27547">
        <w:rPr>
          <w:bCs/>
          <w:iCs/>
          <w:sz w:val="22"/>
          <w:szCs w:val="22"/>
        </w:rPr>
        <w:t>All audio visual equipment is monitored and serviced by JHU Audio Visual Services at 5</w:t>
      </w:r>
      <w:r w:rsidR="00C27547" w:rsidRPr="00C27547">
        <w:rPr>
          <w:bCs/>
          <w:iCs/>
          <w:sz w:val="22"/>
          <w:szCs w:val="22"/>
        </w:rPr>
        <w:softHyphen/>
        <w:t xml:space="preserve">-3796. This does not include video conferencing equipment or PC’s.  </w:t>
      </w:r>
    </w:p>
    <w:p w:rsidR="00C27547" w:rsidRPr="009610EC" w:rsidRDefault="00C27547" w:rsidP="00C27547">
      <w:pPr>
        <w:pStyle w:val="Default"/>
        <w:rPr>
          <w:sz w:val="22"/>
          <w:szCs w:val="22"/>
        </w:rPr>
      </w:pPr>
    </w:p>
    <w:p w:rsidR="00A11BFD" w:rsidRPr="009610EC" w:rsidRDefault="007A6AA7" w:rsidP="00D53CB0">
      <w:pPr>
        <w:pStyle w:val="CM7"/>
        <w:spacing w:after="265" w:line="253" w:lineRule="atLeast"/>
        <w:jc w:val="both"/>
        <w:rPr>
          <w:color w:val="000000"/>
          <w:sz w:val="22"/>
          <w:szCs w:val="22"/>
        </w:rPr>
      </w:pPr>
      <w:r w:rsidRPr="00C27547">
        <w:rPr>
          <w:b/>
          <w:color w:val="FF0000"/>
          <w:sz w:val="22"/>
          <w:szCs w:val="22"/>
        </w:rPr>
        <w:t xml:space="preserve">All </w:t>
      </w:r>
      <w:r w:rsidRPr="00C27547">
        <w:rPr>
          <w:b/>
          <w:i/>
          <w:iCs/>
          <w:color w:val="FF0000"/>
          <w:sz w:val="22"/>
          <w:szCs w:val="22"/>
        </w:rPr>
        <w:t xml:space="preserve">non-Cancer Center Members and Staff </w:t>
      </w:r>
      <w:r w:rsidRPr="00C27547">
        <w:rPr>
          <w:b/>
          <w:color w:val="FF0000"/>
          <w:sz w:val="22"/>
          <w:szCs w:val="22"/>
        </w:rPr>
        <w:t>should call JHU Audio Visual Services (5-3796) to contract services.</w:t>
      </w:r>
      <w:r w:rsidRPr="009610EC">
        <w:rPr>
          <w:color w:val="000000"/>
          <w:sz w:val="22"/>
          <w:szCs w:val="22"/>
        </w:rPr>
        <w:t xml:space="preserve"> Requests for Audio Visual services are to be made no later than 3:00 p.m. the day before, for next day service.  If an emergency request is needed, please contact Scott Price directly at (410) 428-2066. </w:t>
      </w:r>
    </w:p>
    <w:p w:rsidR="004F39A0" w:rsidRPr="009610EC" w:rsidRDefault="00A11BFD" w:rsidP="004F39A0">
      <w:pPr>
        <w:pStyle w:val="CM7"/>
        <w:jc w:val="both"/>
        <w:rPr>
          <w:color w:val="000000"/>
          <w:sz w:val="22"/>
          <w:szCs w:val="22"/>
        </w:rPr>
      </w:pPr>
      <w:r w:rsidRPr="009610EC">
        <w:rPr>
          <w:b/>
          <w:color w:val="000000"/>
          <w:sz w:val="22"/>
          <w:szCs w:val="22"/>
        </w:rPr>
        <w:t>Computer equipment:</w:t>
      </w:r>
      <w:r w:rsidRPr="009610EC">
        <w:rPr>
          <w:color w:val="000000"/>
          <w:sz w:val="22"/>
          <w:szCs w:val="22"/>
        </w:rPr>
        <w:t xml:space="preserve"> </w:t>
      </w:r>
      <w:r w:rsidR="007A6AA7" w:rsidRPr="009610EC">
        <w:rPr>
          <w:color w:val="000000"/>
          <w:sz w:val="22"/>
          <w:szCs w:val="22"/>
        </w:rPr>
        <w:t xml:space="preserve">The computer in CRB II, Room 111 is Oncology property.  If service is needed due to a computer malfunction, please </w:t>
      </w:r>
      <w:r w:rsidRPr="009610EC">
        <w:rPr>
          <w:color w:val="000000"/>
          <w:sz w:val="22"/>
          <w:szCs w:val="22"/>
        </w:rPr>
        <w:t xml:space="preserve">notify </w:t>
      </w:r>
      <w:hyperlink r:id="rId14" w:history="1">
        <w:r w:rsidRPr="009610EC">
          <w:rPr>
            <w:rStyle w:val="Hyperlink"/>
            <w:rFonts w:cs="Arial"/>
            <w:sz w:val="22"/>
            <w:szCs w:val="22"/>
          </w:rPr>
          <w:t>Oncology Desk Top Support</w:t>
        </w:r>
      </w:hyperlink>
      <w:r w:rsidR="004C3CE0" w:rsidRPr="009610EC">
        <w:rPr>
          <w:color w:val="000000"/>
          <w:sz w:val="22"/>
          <w:szCs w:val="22"/>
        </w:rPr>
        <w:t xml:space="preserve"> or call Onc</w:t>
      </w:r>
      <w:r w:rsidRPr="009610EC">
        <w:rPr>
          <w:color w:val="000000"/>
          <w:sz w:val="22"/>
          <w:szCs w:val="22"/>
        </w:rPr>
        <w:t>ology Administration to report the issue (5-9702 or 5-8800) during normal business hours (8:30 AM – 5:00 PM)</w:t>
      </w:r>
      <w:r w:rsidR="007A6AA7" w:rsidRPr="009610EC">
        <w:rPr>
          <w:color w:val="000000"/>
          <w:sz w:val="22"/>
          <w:szCs w:val="22"/>
        </w:rPr>
        <w:t xml:space="preserve">. </w:t>
      </w:r>
    </w:p>
    <w:p w:rsidR="007A6AA7" w:rsidRPr="009610EC" w:rsidRDefault="007A6AA7" w:rsidP="004F39A0">
      <w:pPr>
        <w:pStyle w:val="CM7"/>
        <w:jc w:val="both"/>
        <w:rPr>
          <w:color w:val="000000"/>
          <w:sz w:val="22"/>
          <w:szCs w:val="22"/>
        </w:rPr>
      </w:pPr>
      <w:r w:rsidRPr="009610EC">
        <w:rPr>
          <w:color w:val="000000"/>
          <w:sz w:val="22"/>
          <w:szCs w:val="22"/>
        </w:rPr>
        <w:t xml:space="preserve"> </w:t>
      </w:r>
    </w:p>
    <w:p w:rsidR="007A6AA7" w:rsidRPr="009610EC" w:rsidRDefault="007A6AA7" w:rsidP="00D53CB0">
      <w:pPr>
        <w:pStyle w:val="CM7"/>
        <w:spacing w:after="265" w:line="256" w:lineRule="atLeast"/>
        <w:ind w:right="462"/>
        <w:jc w:val="both"/>
        <w:rPr>
          <w:color w:val="000000"/>
          <w:sz w:val="22"/>
          <w:szCs w:val="22"/>
        </w:rPr>
      </w:pPr>
      <w:r w:rsidRPr="009610EC">
        <w:rPr>
          <w:b/>
          <w:bCs/>
          <w:color w:val="000000"/>
          <w:sz w:val="22"/>
          <w:szCs w:val="22"/>
        </w:rPr>
        <w:t xml:space="preserve">Catering: </w:t>
      </w:r>
      <w:r w:rsidRPr="009610EC">
        <w:rPr>
          <w:color w:val="000000"/>
          <w:sz w:val="22"/>
          <w:szCs w:val="22"/>
        </w:rPr>
        <w:t>A kitchen facility is available for set-up.</w:t>
      </w:r>
      <w:r w:rsidR="00344DAD" w:rsidRPr="009610EC">
        <w:rPr>
          <w:color w:val="000000"/>
          <w:sz w:val="22"/>
          <w:szCs w:val="22"/>
        </w:rPr>
        <w:t xml:space="preserve"> Please call facilities at 5-3324 to arrange for access.</w:t>
      </w:r>
      <w:r w:rsidRPr="009610EC">
        <w:rPr>
          <w:color w:val="000000"/>
          <w:sz w:val="22"/>
          <w:szCs w:val="22"/>
        </w:rPr>
        <w:t xml:space="preserve">  You may use your choice of caterers for your event. </w:t>
      </w:r>
    </w:p>
    <w:p w:rsidR="007A6AA7" w:rsidRPr="009610EC" w:rsidRDefault="007A6AA7" w:rsidP="00093C2A">
      <w:pPr>
        <w:pStyle w:val="CM7"/>
        <w:spacing w:after="265" w:line="253" w:lineRule="atLeast"/>
        <w:ind w:right="90"/>
        <w:jc w:val="both"/>
        <w:rPr>
          <w:b/>
          <w:color w:val="FF0000"/>
          <w:sz w:val="22"/>
          <w:szCs w:val="22"/>
        </w:rPr>
      </w:pPr>
      <w:r w:rsidRPr="009610EC">
        <w:rPr>
          <w:b/>
          <w:bCs/>
          <w:color w:val="000000"/>
          <w:sz w:val="22"/>
          <w:szCs w:val="22"/>
        </w:rPr>
        <w:t xml:space="preserve">Facilities </w:t>
      </w:r>
      <w:r w:rsidRPr="009610EC">
        <w:rPr>
          <w:color w:val="000000"/>
          <w:sz w:val="22"/>
          <w:szCs w:val="22"/>
        </w:rPr>
        <w:t xml:space="preserve">(Room Set-up): Furniture arrangement should be made through JHU </w:t>
      </w:r>
      <w:r w:rsidR="00093C2A" w:rsidRPr="009610EC">
        <w:rPr>
          <w:color w:val="000000"/>
          <w:sz w:val="22"/>
          <w:szCs w:val="22"/>
        </w:rPr>
        <w:t>Custodial Services</w:t>
      </w:r>
      <w:r w:rsidRPr="009610EC">
        <w:rPr>
          <w:color w:val="000000"/>
          <w:sz w:val="22"/>
          <w:szCs w:val="22"/>
        </w:rPr>
        <w:t xml:space="preserve"> Office </w:t>
      </w:r>
      <w:r w:rsidR="00093C2A" w:rsidRPr="009610EC">
        <w:rPr>
          <w:color w:val="000000"/>
          <w:sz w:val="22"/>
          <w:szCs w:val="22"/>
        </w:rPr>
        <w:t xml:space="preserve">at </w:t>
      </w:r>
      <w:r w:rsidRPr="009610EC">
        <w:rPr>
          <w:color w:val="000000"/>
          <w:sz w:val="22"/>
          <w:szCs w:val="22"/>
        </w:rPr>
        <w:t xml:space="preserve">5-3324.  Easels are available upon request.  </w:t>
      </w:r>
      <w:r w:rsidR="00344DAD" w:rsidRPr="009610EC">
        <w:rPr>
          <w:color w:val="000000"/>
          <w:sz w:val="22"/>
          <w:szCs w:val="22"/>
        </w:rPr>
        <w:t xml:space="preserve">Easel </w:t>
      </w:r>
      <w:r w:rsidRPr="009610EC">
        <w:rPr>
          <w:color w:val="000000"/>
          <w:sz w:val="22"/>
          <w:szCs w:val="22"/>
        </w:rPr>
        <w:t xml:space="preserve">Pads to be provided by the user. </w:t>
      </w:r>
      <w:r w:rsidRPr="009610EC">
        <w:rPr>
          <w:b/>
          <w:color w:val="FF0000"/>
          <w:sz w:val="22"/>
          <w:szCs w:val="22"/>
        </w:rPr>
        <w:t xml:space="preserve">A charge of $25.00 an hour, per person, applies for scheduled custodial services during the weekend. </w:t>
      </w:r>
    </w:p>
    <w:p w:rsidR="007A6AA7" w:rsidRPr="009610EC" w:rsidRDefault="007A6AA7" w:rsidP="00D53CB0">
      <w:pPr>
        <w:pStyle w:val="CM7"/>
        <w:spacing w:after="265" w:line="253" w:lineRule="atLeast"/>
        <w:ind w:right="155"/>
        <w:jc w:val="both"/>
        <w:rPr>
          <w:color w:val="000000"/>
          <w:sz w:val="22"/>
          <w:szCs w:val="22"/>
        </w:rPr>
      </w:pPr>
      <w:r w:rsidRPr="009610EC">
        <w:rPr>
          <w:b/>
          <w:bCs/>
          <w:color w:val="000000"/>
          <w:sz w:val="22"/>
          <w:szCs w:val="22"/>
        </w:rPr>
        <w:t xml:space="preserve">Housekeeping: </w:t>
      </w:r>
      <w:r w:rsidRPr="009610EC">
        <w:rPr>
          <w:color w:val="000000"/>
          <w:sz w:val="22"/>
          <w:szCs w:val="22"/>
        </w:rPr>
        <w:t xml:space="preserve">When your function is over, please remove all materials from the premises.  Discard any trash and leftover food items in the proper receptacles.  If you need housekeeping to assist with clean-up, please page them at 3-7756.   </w:t>
      </w:r>
    </w:p>
    <w:sectPr w:rsidR="007A6AA7" w:rsidRPr="009610EC" w:rsidSect="000B1F97">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720" w:right="720" w:bottom="720" w:left="720" w:header="720" w:footer="14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CEC" w:rsidRDefault="00F50CEC" w:rsidP="000B1F97">
      <w:pPr>
        <w:spacing w:after="0" w:line="240" w:lineRule="auto"/>
      </w:pPr>
      <w:r>
        <w:separator/>
      </w:r>
    </w:p>
  </w:endnote>
  <w:endnote w:type="continuationSeparator" w:id="0">
    <w:p w:rsidR="00F50CEC" w:rsidRDefault="00F50CEC" w:rsidP="000B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CF1" w:rsidRDefault="002C6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F97" w:rsidRDefault="000B1F97" w:rsidP="000B1F97">
    <w:pPr>
      <w:pStyle w:val="Footer"/>
      <w:pBdr>
        <w:top w:val="single" w:sz="4" w:space="1" w:color="D9D9D9"/>
      </w:pBdr>
      <w:jc w:val="right"/>
    </w:pPr>
    <w:r>
      <w:t xml:space="preserve">Revised </w:t>
    </w:r>
    <w:r w:rsidR="009610EC">
      <w:t>1</w:t>
    </w:r>
    <w:r w:rsidR="002C6CF1">
      <w:t>0</w:t>
    </w:r>
    <w:r w:rsidR="00B54DFC">
      <w:t>/</w:t>
    </w:r>
    <w:r w:rsidR="002C6CF1">
      <w:t>21</w:t>
    </w:r>
    <w:r w:rsidR="00B54DFC">
      <w:t>/1</w:t>
    </w:r>
    <w:r w:rsidR="002C6CF1">
      <w:t>9</w:t>
    </w:r>
    <w:r w:rsidR="009610EC">
      <w:t xml:space="preserve"> Oncology GV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CF1" w:rsidRDefault="002C6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CEC" w:rsidRDefault="00F50CEC" w:rsidP="000B1F97">
      <w:pPr>
        <w:spacing w:after="0" w:line="240" w:lineRule="auto"/>
      </w:pPr>
      <w:r>
        <w:separator/>
      </w:r>
    </w:p>
  </w:footnote>
  <w:footnote w:type="continuationSeparator" w:id="0">
    <w:p w:rsidR="00F50CEC" w:rsidRDefault="00F50CEC" w:rsidP="000B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CF1" w:rsidRDefault="002C6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CF1" w:rsidRDefault="002C6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CF1" w:rsidRDefault="002C6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3E55E"/>
    <w:multiLevelType w:val="hybridMultilevel"/>
    <w:tmpl w:val="64B1481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B0"/>
    <w:rsid w:val="00065DE1"/>
    <w:rsid w:val="0008741B"/>
    <w:rsid w:val="00093C2A"/>
    <w:rsid w:val="000B1F97"/>
    <w:rsid w:val="000D52D2"/>
    <w:rsid w:val="000E237A"/>
    <w:rsid w:val="00147774"/>
    <w:rsid w:val="001657BB"/>
    <w:rsid w:val="001A5DE4"/>
    <w:rsid w:val="00214EF6"/>
    <w:rsid w:val="00231EE6"/>
    <w:rsid w:val="002C6CF1"/>
    <w:rsid w:val="003102B1"/>
    <w:rsid w:val="00344DAD"/>
    <w:rsid w:val="00390D85"/>
    <w:rsid w:val="0040542E"/>
    <w:rsid w:val="004115B2"/>
    <w:rsid w:val="004435DA"/>
    <w:rsid w:val="004C3CE0"/>
    <w:rsid w:val="004D566D"/>
    <w:rsid w:val="004E434E"/>
    <w:rsid w:val="004F39A0"/>
    <w:rsid w:val="00516BA5"/>
    <w:rsid w:val="00551A7B"/>
    <w:rsid w:val="005C2DC2"/>
    <w:rsid w:val="005C4A28"/>
    <w:rsid w:val="006239E2"/>
    <w:rsid w:val="0066028C"/>
    <w:rsid w:val="00665D00"/>
    <w:rsid w:val="006E0E0D"/>
    <w:rsid w:val="006E5E56"/>
    <w:rsid w:val="00723134"/>
    <w:rsid w:val="00745827"/>
    <w:rsid w:val="00746667"/>
    <w:rsid w:val="007A6AA7"/>
    <w:rsid w:val="007B7E61"/>
    <w:rsid w:val="00935911"/>
    <w:rsid w:val="00957036"/>
    <w:rsid w:val="009610EC"/>
    <w:rsid w:val="00A11BFD"/>
    <w:rsid w:val="00A7178D"/>
    <w:rsid w:val="00B336D9"/>
    <w:rsid w:val="00B54DFC"/>
    <w:rsid w:val="00C03D4E"/>
    <w:rsid w:val="00C27547"/>
    <w:rsid w:val="00CD6F2C"/>
    <w:rsid w:val="00CE7BAF"/>
    <w:rsid w:val="00D53CB0"/>
    <w:rsid w:val="00D562E6"/>
    <w:rsid w:val="00E21275"/>
    <w:rsid w:val="00E35CD5"/>
    <w:rsid w:val="00E44994"/>
    <w:rsid w:val="00E766F2"/>
    <w:rsid w:val="00F376AF"/>
    <w:rsid w:val="00F5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B0FF14-4192-40CF-8464-3C55DA6B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0EC"/>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610EC"/>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253" w:lineRule="atLeast"/>
    </w:pPr>
    <w:rPr>
      <w:color w:val="auto"/>
    </w:rPr>
  </w:style>
  <w:style w:type="paragraph" w:customStyle="1" w:styleId="CM3">
    <w:name w:val="CM3"/>
    <w:basedOn w:val="Default"/>
    <w:next w:val="Default"/>
    <w:uiPriority w:val="99"/>
    <w:pPr>
      <w:spacing w:line="253"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6" w:lineRule="atLeast"/>
    </w:pPr>
    <w:rPr>
      <w:color w:val="auto"/>
    </w:rPr>
  </w:style>
  <w:style w:type="character" w:styleId="Hyperlink">
    <w:name w:val="Hyperlink"/>
    <w:basedOn w:val="DefaultParagraphFont"/>
    <w:uiPriority w:val="99"/>
    <w:rsid w:val="000D52D2"/>
    <w:rPr>
      <w:rFonts w:cs="Times New Roman"/>
      <w:color w:val="0000FF" w:themeColor="hyperlink"/>
      <w:u w:val="single"/>
    </w:rPr>
  </w:style>
  <w:style w:type="table" w:styleId="TableGrid">
    <w:name w:val="Table Grid"/>
    <w:basedOn w:val="TableNormal"/>
    <w:uiPriority w:val="59"/>
    <w:rsid w:val="004D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11BFD"/>
    <w:rPr>
      <w:rFonts w:cs="Times New Roman"/>
      <w:color w:val="800080" w:themeColor="followedHyperlink"/>
      <w:u w:val="single"/>
    </w:rPr>
  </w:style>
  <w:style w:type="paragraph" w:styleId="Header">
    <w:name w:val="header"/>
    <w:basedOn w:val="Normal"/>
    <w:link w:val="HeaderChar"/>
    <w:uiPriority w:val="99"/>
    <w:rsid w:val="000B1F97"/>
    <w:pPr>
      <w:tabs>
        <w:tab w:val="center" w:pos="4680"/>
        <w:tab w:val="right" w:pos="9360"/>
      </w:tabs>
    </w:pPr>
  </w:style>
  <w:style w:type="character" w:customStyle="1" w:styleId="HeaderChar">
    <w:name w:val="Header Char"/>
    <w:basedOn w:val="DefaultParagraphFont"/>
    <w:link w:val="Header"/>
    <w:uiPriority w:val="99"/>
    <w:locked/>
    <w:rsid w:val="000B1F97"/>
    <w:rPr>
      <w:rFonts w:cs="Times New Roman"/>
    </w:rPr>
  </w:style>
  <w:style w:type="paragraph" w:styleId="Footer">
    <w:name w:val="footer"/>
    <w:basedOn w:val="Normal"/>
    <w:link w:val="FooterChar"/>
    <w:uiPriority w:val="99"/>
    <w:rsid w:val="000B1F97"/>
    <w:pPr>
      <w:tabs>
        <w:tab w:val="center" w:pos="4680"/>
        <w:tab w:val="right" w:pos="9360"/>
      </w:tabs>
    </w:pPr>
  </w:style>
  <w:style w:type="character" w:customStyle="1" w:styleId="FooterChar">
    <w:name w:val="Footer Char"/>
    <w:basedOn w:val="DefaultParagraphFont"/>
    <w:link w:val="Footer"/>
    <w:uiPriority w:val="99"/>
    <w:locked/>
    <w:rsid w:val="000B1F97"/>
    <w:rPr>
      <w:rFonts w:cs="Times New Roman"/>
    </w:rPr>
  </w:style>
  <w:style w:type="paragraph" w:styleId="NoSpacing">
    <w:name w:val="No Spacing"/>
    <w:uiPriority w:val="1"/>
    <w:qFormat/>
    <w:rsid w:val="009610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onc.jhmi.edu/adminApps/helpDesk/?page=newServiceRequest" TargetMode="External"/><Relationship Id="rId13" Type="http://schemas.openxmlformats.org/officeDocument/2006/relationships/hyperlink" Target="http://accessibility.jhu.edu/event-plannin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vtc@jhu.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s.johnshopkins.edu/ISVC/video_conf.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wwright2@jhmi.ed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pps.onc.jhmi.edu/adminApps/helpDesk/?page=newServiceRequest" TargetMode="External"/><Relationship Id="rId14" Type="http://schemas.openxmlformats.org/officeDocument/2006/relationships/hyperlink" Target="https://apps.onc.jhmi.edu/adminApps/helpDes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Guidelines Revised 12.08.08</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Revised 12.08.08</dc:title>
  <dc:subject/>
  <dc:creator>gvoelke1</dc:creator>
  <cp:keywords/>
  <dc:description/>
  <cp:lastModifiedBy>Juliane Liberto</cp:lastModifiedBy>
  <cp:revision>2</cp:revision>
  <cp:lastPrinted>2014-05-12T11:47:00Z</cp:lastPrinted>
  <dcterms:created xsi:type="dcterms:W3CDTF">2023-03-10T22:30:00Z</dcterms:created>
  <dcterms:modified xsi:type="dcterms:W3CDTF">2023-03-10T22:30:00Z</dcterms:modified>
</cp:coreProperties>
</file>